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5F23" w14:textId="1A8D447F" w:rsidR="0019673C" w:rsidRPr="006D0B2F" w:rsidRDefault="00C17C13" w:rsidP="0019673C">
      <w:pPr>
        <w:jc w:val="center"/>
        <w:rPr>
          <w:b/>
        </w:rPr>
      </w:pPr>
      <w:r w:rsidRPr="00E11DC3">
        <w:rPr>
          <w:b/>
        </w:rPr>
        <w:t xml:space="preserve">VEŘEJNOPRÁVNÍ </w:t>
      </w:r>
      <w:r w:rsidR="0019673C" w:rsidRPr="00E11DC3">
        <w:rPr>
          <w:b/>
        </w:rPr>
        <w:t>SMLOUVA</w:t>
      </w:r>
      <w:r w:rsidRPr="00E11DC3">
        <w:rPr>
          <w:b/>
        </w:rPr>
        <w:t xml:space="preserve"> č.</w:t>
      </w:r>
      <w:proofErr w:type="gramStart"/>
      <w:r w:rsidRPr="00E11DC3">
        <w:rPr>
          <w:b/>
        </w:rPr>
        <w:t xml:space="preserve"> </w:t>
      </w:r>
      <w:r w:rsidR="00CD7FC1">
        <w:rPr>
          <w:b/>
        </w:rPr>
        <w:t>….</w:t>
      </w:r>
      <w:proofErr w:type="gramEnd"/>
      <w:r w:rsidR="00CD7FC1">
        <w:rPr>
          <w:b/>
        </w:rPr>
        <w:t>.</w:t>
      </w:r>
      <w:r w:rsidRPr="00E11DC3">
        <w:rPr>
          <w:b/>
        </w:rPr>
        <w:t>/202</w:t>
      </w:r>
      <w:r w:rsidR="00AF32AB">
        <w:rPr>
          <w:b/>
        </w:rPr>
        <w:t>6</w:t>
      </w:r>
    </w:p>
    <w:p w14:paraId="321ECCB5" w14:textId="77777777" w:rsidR="0019673C" w:rsidRPr="006D0B2F" w:rsidRDefault="00C17C13" w:rsidP="0019673C">
      <w:pPr>
        <w:jc w:val="center"/>
        <w:rPr>
          <w:b/>
        </w:rPr>
      </w:pPr>
      <w:r>
        <w:rPr>
          <w:b/>
        </w:rPr>
        <w:t>o poskytnutí</w:t>
      </w:r>
      <w:r w:rsidR="0019673C" w:rsidRPr="006D0B2F">
        <w:rPr>
          <w:b/>
        </w:rPr>
        <w:t xml:space="preserve"> DOTACE Z ROZPOČTU </w:t>
      </w:r>
      <w:r>
        <w:rPr>
          <w:b/>
        </w:rPr>
        <w:t>MĚSTA IVANČICE</w:t>
      </w:r>
    </w:p>
    <w:p w14:paraId="62A0137E" w14:textId="77777777" w:rsidR="0019673C" w:rsidRPr="000F213D" w:rsidRDefault="0019673C" w:rsidP="00C17C13"/>
    <w:p w14:paraId="3218BD83" w14:textId="77777777" w:rsidR="0019673C" w:rsidRPr="000F213D" w:rsidRDefault="0019673C" w:rsidP="0019673C">
      <w:r w:rsidRPr="000F213D">
        <w:t>Smluvní strany:</w:t>
      </w:r>
    </w:p>
    <w:p w14:paraId="7A2B2447" w14:textId="77777777" w:rsidR="0019673C" w:rsidRPr="000F213D" w:rsidRDefault="0019673C" w:rsidP="0019673C"/>
    <w:p w14:paraId="641BA1E4" w14:textId="77777777" w:rsidR="0019673C" w:rsidRPr="000F213D" w:rsidRDefault="0019673C" w:rsidP="0019673C">
      <w:pPr>
        <w:rPr>
          <w:b/>
        </w:rPr>
      </w:pPr>
      <w:r w:rsidRPr="000F213D">
        <w:rPr>
          <w:b/>
        </w:rPr>
        <w:t xml:space="preserve">1. </w:t>
      </w:r>
      <w:r w:rsidR="00C17C13">
        <w:rPr>
          <w:b/>
        </w:rPr>
        <w:t>město Ivančice</w:t>
      </w:r>
    </w:p>
    <w:p w14:paraId="131E8976" w14:textId="77777777" w:rsidR="0019673C" w:rsidRPr="000F213D" w:rsidRDefault="0019673C" w:rsidP="00B125C6">
      <w:pPr>
        <w:tabs>
          <w:tab w:val="left" w:pos="2835"/>
        </w:tabs>
        <w:rPr>
          <w:i/>
        </w:rPr>
      </w:pPr>
      <w:r w:rsidRPr="000F213D">
        <w:t>zastoupen</w:t>
      </w:r>
      <w:r w:rsidR="00C17C13">
        <w:t>é</w:t>
      </w:r>
      <w:r w:rsidRPr="000F213D">
        <w:t>:</w:t>
      </w:r>
      <w:r w:rsidR="00B125C6" w:rsidRPr="000F213D">
        <w:tab/>
      </w:r>
      <w:r w:rsidR="00C17C13">
        <w:t>Milanem Bučkem, starostou</w:t>
      </w:r>
    </w:p>
    <w:p w14:paraId="158C4159" w14:textId="77777777" w:rsidR="0019673C" w:rsidRPr="000F213D" w:rsidRDefault="0019673C" w:rsidP="00B125C6">
      <w:pPr>
        <w:tabs>
          <w:tab w:val="left" w:pos="2835"/>
        </w:tabs>
      </w:pPr>
      <w:r w:rsidRPr="000F213D">
        <w:t>sídlo:</w:t>
      </w:r>
      <w:r w:rsidR="00B125C6" w:rsidRPr="000F213D">
        <w:tab/>
      </w:r>
      <w:r w:rsidR="00C7628E">
        <w:t>Palackého náměstí 196/6, 664 91 Ivančice</w:t>
      </w:r>
    </w:p>
    <w:p w14:paraId="40B39FC4" w14:textId="77777777" w:rsidR="0019673C" w:rsidRPr="000F213D" w:rsidRDefault="0019673C" w:rsidP="00B125C6">
      <w:pPr>
        <w:tabs>
          <w:tab w:val="left" w:pos="2835"/>
        </w:tabs>
      </w:pPr>
      <w:r w:rsidRPr="000F213D">
        <w:t>IČ</w:t>
      </w:r>
      <w:r w:rsidR="00BD3978">
        <w:t>O</w:t>
      </w:r>
      <w:r w:rsidRPr="000F213D">
        <w:t>:</w:t>
      </w:r>
      <w:r w:rsidRPr="000F213D">
        <w:tab/>
      </w:r>
      <w:r w:rsidR="00C7628E">
        <w:t>00281859</w:t>
      </w:r>
    </w:p>
    <w:p w14:paraId="4604F107" w14:textId="77777777" w:rsidR="0019673C" w:rsidRPr="000F213D" w:rsidRDefault="0019673C" w:rsidP="00B125C6">
      <w:pPr>
        <w:tabs>
          <w:tab w:val="left" w:pos="2835"/>
        </w:tabs>
      </w:pPr>
      <w:r w:rsidRPr="000F213D">
        <w:t>DIČ:</w:t>
      </w:r>
      <w:r w:rsidRPr="000F213D">
        <w:tab/>
        <w:t>CZ</w:t>
      </w:r>
      <w:r w:rsidR="006D45BA">
        <w:t>00281859</w:t>
      </w:r>
    </w:p>
    <w:p w14:paraId="469F76AE" w14:textId="77777777" w:rsidR="0019673C" w:rsidRPr="006D0B2F" w:rsidRDefault="0019673C" w:rsidP="00C17C13">
      <w:pPr>
        <w:tabs>
          <w:tab w:val="left" w:pos="2835"/>
          <w:tab w:val="left" w:pos="6450"/>
        </w:tabs>
      </w:pPr>
      <w:r w:rsidRPr="006D0B2F">
        <w:t>bankovní spojení:</w:t>
      </w:r>
      <w:r w:rsidRPr="006D0B2F">
        <w:tab/>
        <w:t>Komerční banka, a.s.</w:t>
      </w:r>
      <w:r w:rsidR="00C17C13">
        <w:tab/>
      </w:r>
    </w:p>
    <w:p w14:paraId="6E98C295" w14:textId="77777777" w:rsidR="0019673C" w:rsidRPr="006D0B2F" w:rsidRDefault="006D45BA" w:rsidP="00B125C6">
      <w:pPr>
        <w:tabs>
          <w:tab w:val="left" w:pos="2835"/>
        </w:tabs>
        <w:ind w:left="2832" w:hanging="2832"/>
      </w:pPr>
      <w:r w:rsidRPr="00F01126">
        <w:t>číslo účtu</w:t>
      </w:r>
      <w:r w:rsidR="0019673C" w:rsidRPr="00F01126">
        <w:t>:</w:t>
      </w:r>
      <w:r w:rsidR="0019673C" w:rsidRPr="00F01126">
        <w:tab/>
      </w:r>
      <w:r w:rsidR="00B670FB" w:rsidRPr="00F01126">
        <w:t>9005-</w:t>
      </w:r>
      <w:r w:rsidRPr="00F01126">
        <w:t>125911</w:t>
      </w:r>
      <w:r w:rsidR="001D1BF3" w:rsidRPr="00F01126">
        <w:t>/0100</w:t>
      </w:r>
      <w:r w:rsidR="0019673C" w:rsidRPr="00F01126">
        <w:t xml:space="preserve"> (slouží i pro vratky dotac</w:t>
      </w:r>
      <w:r w:rsidR="001D1BF3" w:rsidRPr="00F01126">
        <w:t>e</w:t>
      </w:r>
      <w:r w:rsidR="0019673C" w:rsidRPr="00F01126">
        <w:t>)</w:t>
      </w:r>
    </w:p>
    <w:p w14:paraId="756DB201" w14:textId="77777777" w:rsidR="00A510D0" w:rsidRPr="006D0B2F" w:rsidRDefault="00A510D0" w:rsidP="0019673C">
      <w:pPr>
        <w:ind w:left="2832" w:hanging="2832"/>
      </w:pPr>
      <w:r w:rsidRPr="006D0B2F">
        <w:t>je plátce DPH</w:t>
      </w:r>
    </w:p>
    <w:p w14:paraId="0C52D584" w14:textId="77777777" w:rsidR="0019673C" w:rsidRPr="006D0B2F" w:rsidRDefault="0019673C" w:rsidP="0019673C">
      <w:r w:rsidRPr="006D0B2F">
        <w:t xml:space="preserve">(dále </w:t>
      </w:r>
      <w:r w:rsidR="00A10528">
        <w:t>jen</w:t>
      </w:r>
      <w:r w:rsidR="00523E3C" w:rsidRPr="006D0B2F">
        <w:t xml:space="preserve"> </w:t>
      </w:r>
      <w:r w:rsidRPr="006D0B2F">
        <w:t>„poskytovatel“)</w:t>
      </w:r>
    </w:p>
    <w:p w14:paraId="60D5D3E3" w14:textId="77777777" w:rsidR="0019673C" w:rsidRPr="006D0B2F" w:rsidRDefault="0019673C" w:rsidP="0019673C"/>
    <w:p w14:paraId="062E8861" w14:textId="77777777" w:rsidR="0019673C" w:rsidRPr="006D0B2F" w:rsidRDefault="0019673C" w:rsidP="0019673C">
      <w:pPr>
        <w:rPr>
          <w:b/>
        </w:rPr>
      </w:pPr>
      <w:r w:rsidRPr="006D0B2F">
        <w:rPr>
          <w:b/>
        </w:rPr>
        <w:t>a</w:t>
      </w:r>
    </w:p>
    <w:p w14:paraId="4232ADB5" w14:textId="77777777" w:rsidR="0019673C" w:rsidRPr="006D0B2F" w:rsidRDefault="0019673C" w:rsidP="0019673C">
      <w:pPr>
        <w:rPr>
          <w:b/>
        </w:rPr>
      </w:pPr>
    </w:p>
    <w:p w14:paraId="2D3EC2A2" w14:textId="77777777" w:rsidR="0019673C" w:rsidRPr="00D40D08" w:rsidRDefault="0019673C" w:rsidP="0019673C">
      <w:pPr>
        <w:rPr>
          <w:b/>
        </w:rPr>
      </w:pPr>
      <w:r w:rsidRPr="00D40D08">
        <w:rPr>
          <w:b/>
        </w:rPr>
        <w:t xml:space="preserve">2. </w:t>
      </w:r>
      <w:r w:rsidR="00CD7FC1">
        <w:rPr>
          <w:b/>
        </w:rPr>
        <w:t>Žadatel – název, jméno příjmení apod.</w:t>
      </w:r>
    </w:p>
    <w:p w14:paraId="5BBD9E70" w14:textId="77777777" w:rsidR="00696891" w:rsidRPr="00D40D08" w:rsidRDefault="00CD7FC1" w:rsidP="00B125C6">
      <w:pPr>
        <w:tabs>
          <w:tab w:val="left" w:pos="2835"/>
        </w:tabs>
      </w:pPr>
      <w:r w:rsidRPr="00CD7FC1">
        <w:rPr>
          <w:i/>
        </w:rPr>
        <w:t>zapsaný/á/</w:t>
      </w:r>
      <w:proofErr w:type="gramStart"/>
      <w:r w:rsidRPr="00CD7FC1">
        <w:rPr>
          <w:i/>
        </w:rPr>
        <w:t>é</w:t>
      </w:r>
      <w:r w:rsidR="00696891" w:rsidRPr="00CD7FC1">
        <w:rPr>
          <w:i/>
        </w:rPr>
        <w:t>:</w:t>
      </w:r>
      <w:r w:rsidR="00B125C6" w:rsidRPr="00D40D08">
        <w:tab/>
      </w:r>
      <w:r>
        <w:t>….</w:t>
      </w:r>
      <w:proofErr w:type="gramEnd"/>
      <w:r>
        <w:t>.</w:t>
      </w:r>
    </w:p>
    <w:p w14:paraId="14740382" w14:textId="77777777" w:rsidR="00CD7FC1" w:rsidRDefault="00CD7FC1" w:rsidP="00B125C6">
      <w:pPr>
        <w:tabs>
          <w:tab w:val="left" w:pos="2835"/>
        </w:tabs>
      </w:pPr>
      <w:r w:rsidRPr="00CD7FC1">
        <w:rPr>
          <w:i/>
        </w:rPr>
        <w:t>zastoupený/á/</w:t>
      </w:r>
      <w:proofErr w:type="gramStart"/>
      <w:r w:rsidRPr="00CD7FC1">
        <w:rPr>
          <w:i/>
        </w:rPr>
        <w:t>é:</w:t>
      </w:r>
      <w:r>
        <w:tab/>
        <w:t>….</w:t>
      </w:r>
      <w:proofErr w:type="gramEnd"/>
      <w:r>
        <w:t>.</w:t>
      </w:r>
    </w:p>
    <w:p w14:paraId="41B75D61" w14:textId="77777777" w:rsidR="00696891" w:rsidRPr="00D40D08" w:rsidRDefault="00CD7FC1" w:rsidP="00B125C6">
      <w:pPr>
        <w:tabs>
          <w:tab w:val="left" w:pos="2835"/>
        </w:tabs>
      </w:pPr>
      <w:proofErr w:type="gramStart"/>
      <w:r>
        <w:t>sídlo</w:t>
      </w:r>
      <w:r w:rsidR="00696891" w:rsidRPr="00D40D08">
        <w:t>:</w:t>
      </w:r>
      <w:r w:rsidR="00B125C6" w:rsidRPr="00D40D08">
        <w:tab/>
      </w:r>
      <w:r>
        <w:t>….</w:t>
      </w:r>
      <w:proofErr w:type="gramEnd"/>
      <w:r>
        <w:t>.</w:t>
      </w:r>
    </w:p>
    <w:p w14:paraId="32863332" w14:textId="77777777" w:rsidR="0019673C" w:rsidRPr="00D40D08" w:rsidRDefault="00D64219" w:rsidP="00B125C6">
      <w:pPr>
        <w:tabs>
          <w:tab w:val="left" w:pos="2835"/>
        </w:tabs>
      </w:pPr>
      <w:r w:rsidRPr="00D40D08">
        <w:t>IČ</w:t>
      </w:r>
      <w:r w:rsidR="00BD3978" w:rsidRPr="00D40D08">
        <w:t>O</w:t>
      </w:r>
      <w:r w:rsidRPr="00D40D08">
        <w:t>:</w:t>
      </w:r>
      <w:r w:rsidR="00B125C6" w:rsidRPr="00D40D08">
        <w:tab/>
      </w:r>
      <w:r w:rsidR="00CD7FC1">
        <w:t>….</w:t>
      </w:r>
    </w:p>
    <w:p w14:paraId="6166E0A6" w14:textId="77777777" w:rsidR="0019673C" w:rsidRPr="001C2583" w:rsidRDefault="0019673C" w:rsidP="00B125C6">
      <w:pPr>
        <w:tabs>
          <w:tab w:val="left" w:pos="2835"/>
        </w:tabs>
      </w:pPr>
      <w:r w:rsidRPr="001C2583">
        <w:t>bankovní</w:t>
      </w:r>
      <w:r w:rsidR="00D64219" w:rsidRPr="001C2583">
        <w:t xml:space="preserve"> spojení:</w:t>
      </w:r>
      <w:r w:rsidR="00B125C6" w:rsidRPr="001C2583">
        <w:tab/>
      </w:r>
      <w:r w:rsidR="00CD7FC1">
        <w:t>…</w:t>
      </w:r>
      <w:r w:rsidR="00BD3978" w:rsidRPr="001C2583">
        <w:t>.</w:t>
      </w:r>
    </w:p>
    <w:p w14:paraId="42C53831" w14:textId="77777777" w:rsidR="0019673C" w:rsidRPr="00D40D08" w:rsidRDefault="0019673C" w:rsidP="00B125C6">
      <w:pPr>
        <w:tabs>
          <w:tab w:val="left" w:pos="2835"/>
        </w:tabs>
      </w:pPr>
      <w:r w:rsidRPr="001C2583">
        <w:t>č.</w:t>
      </w:r>
      <w:r w:rsidR="008D611B" w:rsidRPr="001C2583">
        <w:t xml:space="preserve"> </w:t>
      </w:r>
      <w:proofErr w:type="spellStart"/>
      <w:r w:rsidRPr="001C2583">
        <w:t>ú.</w:t>
      </w:r>
      <w:proofErr w:type="spellEnd"/>
      <w:r w:rsidRPr="001C2583">
        <w:t>:</w:t>
      </w:r>
      <w:r w:rsidR="00B125C6" w:rsidRPr="001C2583">
        <w:tab/>
      </w:r>
      <w:r w:rsidR="00CD7FC1">
        <w:t>….</w:t>
      </w:r>
    </w:p>
    <w:p w14:paraId="23097B41" w14:textId="77777777" w:rsidR="0019673C" w:rsidRPr="00CD7FC1" w:rsidRDefault="00CD7FC1" w:rsidP="0019673C">
      <w:pPr>
        <w:rPr>
          <w:i/>
        </w:rPr>
      </w:pPr>
      <w:r w:rsidRPr="00CD7FC1">
        <w:rPr>
          <w:i/>
        </w:rPr>
        <w:t>je/</w:t>
      </w:r>
      <w:r w:rsidR="0019673C" w:rsidRPr="00CD7FC1">
        <w:rPr>
          <w:i/>
        </w:rPr>
        <w:t>není</w:t>
      </w:r>
      <w:r w:rsidR="00D64219" w:rsidRPr="00CD7FC1">
        <w:rPr>
          <w:i/>
        </w:rPr>
        <w:t xml:space="preserve"> plátce DPH</w:t>
      </w:r>
    </w:p>
    <w:p w14:paraId="3DCA4315" w14:textId="77777777" w:rsidR="0019673C" w:rsidRPr="006D0B2F" w:rsidRDefault="0019673C" w:rsidP="0019673C">
      <w:r w:rsidRPr="006D0B2F">
        <w:t xml:space="preserve">(dále </w:t>
      </w:r>
      <w:r w:rsidR="00A10528">
        <w:t>jen</w:t>
      </w:r>
      <w:r w:rsidR="00312D70" w:rsidRPr="006D0B2F">
        <w:t xml:space="preserve"> </w:t>
      </w:r>
      <w:r w:rsidRPr="006D0B2F">
        <w:t>„příjemce“)</w:t>
      </w:r>
    </w:p>
    <w:p w14:paraId="137C47A3" w14:textId="77777777" w:rsidR="0019673C" w:rsidRPr="006D0B2F" w:rsidRDefault="0019673C" w:rsidP="0019673C"/>
    <w:p w14:paraId="21D4E4E0" w14:textId="77777777" w:rsidR="0019673C" w:rsidRPr="006D0B2F" w:rsidRDefault="0019673C" w:rsidP="0019673C">
      <w:pPr>
        <w:jc w:val="center"/>
      </w:pPr>
      <w:r w:rsidRPr="006D0B2F">
        <w:t>uzavírají tuto</w:t>
      </w:r>
    </w:p>
    <w:p w14:paraId="7F5D22BD" w14:textId="77777777" w:rsidR="0019673C" w:rsidRPr="006D0B2F" w:rsidRDefault="0019673C" w:rsidP="0019673C">
      <w:pPr>
        <w:jc w:val="center"/>
      </w:pPr>
    </w:p>
    <w:p w14:paraId="330AA3CC" w14:textId="77777777" w:rsidR="0019673C" w:rsidRPr="006D0B2F" w:rsidRDefault="0019673C" w:rsidP="0019673C">
      <w:pPr>
        <w:jc w:val="center"/>
        <w:rPr>
          <w:b/>
        </w:rPr>
      </w:pPr>
      <w:r w:rsidRPr="006D0B2F">
        <w:rPr>
          <w:b/>
        </w:rPr>
        <w:t>SMLOUVU</w:t>
      </w:r>
    </w:p>
    <w:p w14:paraId="3A3A9BC2" w14:textId="77777777" w:rsidR="0019673C" w:rsidRPr="006D0B2F" w:rsidRDefault="0019673C" w:rsidP="0019673C">
      <w:pPr>
        <w:jc w:val="center"/>
        <w:rPr>
          <w:b/>
        </w:rPr>
      </w:pPr>
      <w:r w:rsidRPr="006D0B2F">
        <w:rPr>
          <w:b/>
        </w:rPr>
        <w:t xml:space="preserve">O POSKYTNUTÍ DOTACE Z ROZPOČTU </w:t>
      </w:r>
      <w:r w:rsidR="00B86F9A">
        <w:rPr>
          <w:b/>
        </w:rPr>
        <w:t>MĚSTA IVANČICE</w:t>
      </w:r>
    </w:p>
    <w:p w14:paraId="7576225D" w14:textId="77777777" w:rsidR="0019673C" w:rsidRDefault="00CD7FC1" w:rsidP="0019673C">
      <w:pPr>
        <w:jc w:val="center"/>
        <w:rPr>
          <w:b/>
        </w:rPr>
      </w:pPr>
      <w:r w:rsidRPr="00AF3D7E">
        <w:rPr>
          <w:b/>
        </w:rPr>
        <w:t>NA POSKYTOVÁNÍ SOCIÁLNÍCH SLUŽEB</w:t>
      </w:r>
    </w:p>
    <w:p w14:paraId="50112F2A" w14:textId="77777777" w:rsidR="00CD7FC1" w:rsidRPr="006D0B2F" w:rsidRDefault="00CD7FC1" w:rsidP="0019673C">
      <w:pPr>
        <w:jc w:val="center"/>
        <w:rPr>
          <w:b/>
        </w:rPr>
      </w:pPr>
    </w:p>
    <w:p w14:paraId="3E4B2EF5" w14:textId="77777777" w:rsidR="0019673C" w:rsidRPr="006D0B2F" w:rsidRDefault="0019673C" w:rsidP="0019673C">
      <w:pPr>
        <w:jc w:val="center"/>
        <w:rPr>
          <w:b/>
        </w:rPr>
      </w:pPr>
      <w:r w:rsidRPr="006D0B2F">
        <w:rPr>
          <w:b/>
        </w:rPr>
        <w:t>Článek I.</w:t>
      </w:r>
    </w:p>
    <w:p w14:paraId="65553888" w14:textId="77777777" w:rsidR="0019673C" w:rsidRPr="006D0B2F" w:rsidRDefault="0019673C" w:rsidP="0019673C">
      <w:pPr>
        <w:jc w:val="center"/>
        <w:rPr>
          <w:b/>
        </w:rPr>
      </w:pPr>
      <w:r w:rsidRPr="006D0B2F">
        <w:rPr>
          <w:b/>
        </w:rPr>
        <w:t xml:space="preserve">Účel </w:t>
      </w:r>
      <w:r w:rsidR="006A1AED">
        <w:rPr>
          <w:b/>
        </w:rPr>
        <w:t>finanční podpory</w:t>
      </w:r>
    </w:p>
    <w:p w14:paraId="116696D8" w14:textId="77777777" w:rsidR="0019673C" w:rsidRPr="006D0B2F" w:rsidRDefault="0019673C" w:rsidP="0019673C">
      <w:pPr>
        <w:jc w:val="center"/>
        <w:rPr>
          <w:b/>
        </w:rPr>
      </w:pPr>
    </w:p>
    <w:p w14:paraId="27B5A35A" w14:textId="77777777" w:rsidR="009A3C03" w:rsidRPr="00F138A9" w:rsidRDefault="0019673C" w:rsidP="00F138A9">
      <w:pPr>
        <w:numPr>
          <w:ilvl w:val="0"/>
          <w:numId w:val="13"/>
        </w:numPr>
      </w:pPr>
      <w:r w:rsidRPr="006D0B2F">
        <w:t xml:space="preserve">Předmětem této smlouvy je poskytnutí účelové </w:t>
      </w:r>
      <w:r w:rsidR="00CD7FC1" w:rsidRPr="00CD7FC1">
        <w:t>ne</w:t>
      </w:r>
      <w:r w:rsidRPr="00CD7FC1">
        <w:t>investiční</w:t>
      </w:r>
      <w:r w:rsidRPr="0091076C">
        <w:t xml:space="preserve"> </w:t>
      </w:r>
      <w:r w:rsidRPr="006D0B2F">
        <w:t xml:space="preserve">finanční podpory z rozpočtu poskytovatele ve formě dotace </w:t>
      </w:r>
      <w:r w:rsidR="00CD7FC1" w:rsidRPr="00AF3D7E">
        <w:t>v rámci vyrovnávací platby za plnění závazku veřejné služby</w:t>
      </w:r>
      <w:r w:rsidR="00CD7FC1">
        <w:t xml:space="preserve"> </w:t>
      </w:r>
      <w:r w:rsidRPr="006D0B2F">
        <w:t>(dále jen „</w:t>
      </w:r>
      <w:r w:rsidR="009C2367">
        <w:t>finanční podpora</w:t>
      </w:r>
      <w:r w:rsidRPr="006D0B2F">
        <w:t>“)</w:t>
      </w:r>
      <w:r w:rsidR="00CD7FC1">
        <w:t xml:space="preserve"> </w:t>
      </w:r>
      <w:r w:rsidR="00CD7FC1" w:rsidRPr="00AF3D7E">
        <w:t>v souladu s ustanovením § 105 zákona č. 108/2006 Sb., o</w:t>
      </w:r>
      <w:r w:rsidR="009C2367">
        <w:t> </w:t>
      </w:r>
      <w:r w:rsidR="00CD7FC1" w:rsidRPr="00AF3D7E">
        <w:t>sociálních službách, ve znění pozdějších předpisů (dále jen „zákon o sociálních službách“), v souladu se zákonem č. 12</w:t>
      </w:r>
      <w:r w:rsidR="00CD7FC1">
        <w:t>8</w:t>
      </w:r>
      <w:r w:rsidR="00CD7FC1" w:rsidRPr="00AF3D7E">
        <w:t xml:space="preserve">/2000 Sb., o </w:t>
      </w:r>
      <w:r w:rsidR="00CD7FC1">
        <w:t>obcích</w:t>
      </w:r>
      <w:r w:rsidR="00CD7FC1" w:rsidRPr="00AF3D7E">
        <w:t xml:space="preserve"> (</w:t>
      </w:r>
      <w:r w:rsidR="00CD7FC1">
        <w:t>obecní</w:t>
      </w:r>
      <w:r w:rsidR="00CD7FC1" w:rsidRPr="00AF3D7E">
        <w:t xml:space="preserve"> zřízení), ve znění pozdějších předpisů (dále jen „zákon o </w:t>
      </w:r>
      <w:r w:rsidR="00CD7FC1">
        <w:t>obcích“)</w:t>
      </w:r>
      <w:r w:rsidR="009D7A3D">
        <w:t xml:space="preserve"> a</w:t>
      </w:r>
      <w:r w:rsidR="009D7A3D" w:rsidRPr="006D0B2F">
        <w:t xml:space="preserve"> zákonem č. 250/2000 Sb., o rozpočtových pravidlech územních rozpočtů, ve znění pozdějších předpisů (dále také „zákon 250/2000 Sb</w:t>
      </w:r>
      <w:r w:rsidR="009D7A3D" w:rsidRPr="009B1B21">
        <w:t>.“)</w:t>
      </w:r>
      <w:r w:rsidR="00296D6C">
        <w:t>.</w:t>
      </w:r>
    </w:p>
    <w:p w14:paraId="7E488716" w14:textId="77777777" w:rsidR="009A3C03" w:rsidRDefault="009A3C03" w:rsidP="009A3C03">
      <w:pPr>
        <w:pStyle w:val="Odstavecseseznamem"/>
      </w:pPr>
    </w:p>
    <w:p w14:paraId="3F735D90" w14:textId="38898318" w:rsidR="00523212" w:rsidRDefault="005F530D" w:rsidP="009C2367">
      <w:pPr>
        <w:numPr>
          <w:ilvl w:val="0"/>
          <w:numId w:val="13"/>
        </w:numPr>
        <w:spacing w:before="120" w:after="120"/>
        <w:contextualSpacing/>
      </w:pPr>
      <w:r w:rsidRPr="005F530D">
        <w:t xml:space="preserve">Finanční </w:t>
      </w:r>
      <w:r w:rsidRPr="00296D6C">
        <w:t>podpora</w:t>
      </w:r>
      <w:r w:rsidRPr="005F530D">
        <w:t xml:space="preserve"> je poskytována na základě Dotačního programu </w:t>
      </w:r>
      <w:r>
        <w:t xml:space="preserve">města Ivančice „Podpora poskytování sociálních služeb </w:t>
      </w:r>
      <w:r w:rsidRPr="005F530D">
        <w:t>v souladu s ustanovením § 105 zákona č. 108/2006 Sb., o sociálních službách, ve znění pozdějších předpisů</w:t>
      </w:r>
      <w:r w:rsidR="004C3C9E">
        <w:t>,</w:t>
      </w:r>
      <w:r>
        <w:t xml:space="preserve"> pro</w:t>
      </w:r>
      <w:r w:rsidRPr="005F530D">
        <w:t xml:space="preserve"> ro</w:t>
      </w:r>
      <w:r>
        <w:t>k 202</w:t>
      </w:r>
      <w:r w:rsidR="00AF32AB">
        <w:t>6</w:t>
      </w:r>
      <w:r>
        <w:t>“</w:t>
      </w:r>
      <w:r w:rsidRPr="005F530D">
        <w:t>,</w:t>
      </w:r>
      <w:r>
        <w:t xml:space="preserve"> schváleného</w:t>
      </w:r>
      <w:r w:rsidRPr="005F530D">
        <w:t xml:space="preserve"> </w:t>
      </w:r>
      <w:r>
        <w:t>Zastupitelstvem města Ivančice</w:t>
      </w:r>
      <w:r w:rsidRPr="005F530D">
        <w:t xml:space="preserve"> dne </w:t>
      </w:r>
      <w:proofErr w:type="gramStart"/>
      <w:r w:rsidRPr="005F530D">
        <w:t>…….</w:t>
      </w:r>
      <w:proofErr w:type="gramEnd"/>
      <w:r w:rsidRPr="005F530D">
        <w:t>. usnesením č. ……</w:t>
      </w:r>
      <w:proofErr w:type="gramStart"/>
      <w:r w:rsidRPr="005F530D">
        <w:t>…….</w:t>
      </w:r>
      <w:proofErr w:type="gramEnd"/>
      <w:r w:rsidRPr="005F530D">
        <w:t>. (dále jen „Dotační program“).</w:t>
      </w:r>
    </w:p>
    <w:p w14:paraId="47D93FD8" w14:textId="77777777" w:rsidR="00523212" w:rsidRDefault="00523212" w:rsidP="00523212">
      <w:pPr>
        <w:pStyle w:val="Odstavecseseznamem"/>
      </w:pPr>
    </w:p>
    <w:p w14:paraId="747315D6" w14:textId="77777777" w:rsidR="009C2367" w:rsidRDefault="009C2367" w:rsidP="009C2367">
      <w:pPr>
        <w:numPr>
          <w:ilvl w:val="0"/>
          <w:numId w:val="13"/>
        </w:numPr>
        <w:spacing w:before="120" w:after="120"/>
        <w:contextualSpacing/>
      </w:pPr>
      <w:r w:rsidRPr="0072494A">
        <w:t>Příjemce na sebe převzal závazek poskytovat veřejnou službu v souladu s Rozhodnutím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p>
    <w:p w14:paraId="7E19A0CF" w14:textId="77777777" w:rsidR="009C2367" w:rsidRPr="0072494A" w:rsidRDefault="009C2367" w:rsidP="009C2367"/>
    <w:p w14:paraId="383B1EF5" w14:textId="77777777" w:rsidR="009C2367" w:rsidRPr="00C36421" w:rsidRDefault="009C2367" w:rsidP="009C2367">
      <w:pPr>
        <w:numPr>
          <w:ilvl w:val="0"/>
          <w:numId w:val="13"/>
        </w:numPr>
        <w:spacing w:before="120" w:after="120"/>
        <w:contextualSpacing/>
      </w:pPr>
      <w:r w:rsidRPr="00FF6982">
        <w:rPr>
          <w:b/>
        </w:rPr>
        <w:t>Veřejnou službou</w:t>
      </w:r>
      <w:r w:rsidRPr="0072494A">
        <w:t xml:space="preserve"> se dle této smlouvy rozumí poskytování sociální služby v rozsahu určeném Pověřením k poskytování služeb obecného hospodářského zájmu v Jihomoravském kraji (dále jen „Pověření“) a touto smlouvou</w:t>
      </w:r>
      <w:r w:rsidRPr="00331E1C">
        <w:t xml:space="preserve">, </w:t>
      </w:r>
      <w:r w:rsidRPr="00C36421">
        <w:t>a to občan</w:t>
      </w:r>
      <w:r w:rsidR="00E2771F" w:rsidRPr="00C36421">
        <w:t>ům</w:t>
      </w:r>
      <w:r w:rsidRPr="00C36421">
        <w:t xml:space="preserve"> města Ivančice a </w:t>
      </w:r>
      <w:r w:rsidR="00E2771F" w:rsidRPr="00C36421">
        <w:t xml:space="preserve">v případě pobytových služeb poskytovaných na území města Ivančice občanům </w:t>
      </w:r>
      <w:r w:rsidR="00826B0D" w:rsidRPr="00C36421">
        <w:t xml:space="preserve">obcí </w:t>
      </w:r>
      <w:r w:rsidRPr="00C36421">
        <w:t>správního obvodu obce s rozšířenou působností Ivančice (dále jen „ORP Ivančice“).</w:t>
      </w:r>
    </w:p>
    <w:p w14:paraId="4F1F7D49" w14:textId="77777777" w:rsidR="009C2367" w:rsidRPr="0072494A" w:rsidRDefault="009C2367" w:rsidP="009C2367"/>
    <w:p w14:paraId="06164306" w14:textId="77777777" w:rsidR="005535B8" w:rsidRDefault="005535B8" w:rsidP="003823F6">
      <w:pPr>
        <w:numPr>
          <w:ilvl w:val="0"/>
          <w:numId w:val="13"/>
        </w:numPr>
        <w:spacing w:before="120" w:after="120"/>
        <w:contextualSpacing/>
      </w:pPr>
      <w:r>
        <w:t xml:space="preserve">Finanční podpora se poskytuje </w:t>
      </w:r>
      <w:r w:rsidR="00F138A9">
        <w:t xml:space="preserve">příjemci jako </w:t>
      </w:r>
      <w:r>
        <w:t>poskytovatel</w:t>
      </w:r>
      <w:r w:rsidR="00F138A9">
        <w:t>i</w:t>
      </w:r>
      <w:r>
        <w:t xml:space="preserve"> sociálních služeb, kte</w:t>
      </w:r>
      <w:r w:rsidR="00F138A9">
        <w:t>rý</w:t>
      </w:r>
      <w:r>
        <w:t xml:space="preserve"> </w:t>
      </w:r>
      <w:r w:rsidR="00F138A9">
        <w:t>je</w:t>
      </w:r>
      <w:r>
        <w:t xml:space="preserve"> zapsán v registru poskytovatelů sociálních služeb podle ustanovení § 85 odst. 1 zákona o sociálních službách.</w:t>
      </w:r>
    </w:p>
    <w:p w14:paraId="1F15E711" w14:textId="77777777" w:rsidR="005535B8" w:rsidRDefault="005535B8" w:rsidP="005535B8">
      <w:pPr>
        <w:spacing w:before="120" w:after="120"/>
        <w:contextualSpacing/>
      </w:pPr>
    </w:p>
    <w:p w14:paraId="264E3F42" w14:textId="0E770A16" w:rsidR="009C2367" w:rsidRPr="00E2276D" w:rsidRDefault="009C2367" w:rsidP="005535B8">
      <w:pPr>
        <w:numPr>
          <w:ilvl w:val="0"/>
          <w:numId w:val="13"/>
        </w:numPr>
        <w:spacing w:before="120" w:after="120"/>
        <w:contextualSpacing/>
      </w:pPr>
      <w:r w:rsidRPr="0072494A">
        <w:t>Tato smlouva je uzavřena v návaznosti na Pověření</w:t>
      </w:r>
      <w:r w:rsidR="00D52E59">
        <w:t xml:space="preserve"> vydané Jihomoravským krajem</w:t>
      </w:r>
      <w:r w:rsidRPr="0072494A">
        <w:t>.</w:t>
      </w:r>
      <w:r w:rsidRPr="00BC3ED9">
        <w:t xml:space="preserve"> </w:t>
      </w:r>
      <w:r w:rsidR="00D52E59" w:rsidRPr="00F138A9">
        <w:rPr>
          <w:b/>
        </w:rPr>
        <w:t>Poskytovatel (město Ivančice)</w:t>
      </w:r>
      <w:r w:rsidR="00D52E59">
        <w:t xml:space="preserve"> </w:t>
      </w:r>
      <w:r w:rsidR="00D52E59" w:rsidRPr="00FF6982">
        <w:rPr>
          <w:b/>
        </w:rPr>
        <w:t xml:space="preserve">se připojuje k </w:t>
      </w:r>
      <w:r w:rsidR="00C36421">
        <w:rPr>
          <w:b/>
        </w:rPr>
        <w:t>P</w:t>
      </w:r>
      <w:r w:rsidR="00D52E59" w:rsidRPr="00FF6982">
        <w:rPr>
          <w:b/>
        </w:rPr>
        <w:t xml:space="preserve">ověření </w:t>
      </w:r>
      <w:r w:rsidR="00C36421">
        <w:rPr>
          <w:b/>
        </w:rPr>
        <w:t xml:space="preserve">k poskytování </w:t>
      </w:r>
      <w:r w:rsidR="00D52E59" w:rsidRPr="00FF6982">
        <w:rPr>
          <w:b/>
        </w:rPr>
        <w:t>služ</w:t>
      </w:r>
      <w:r w:rsidR="00C36421">
        <w:rPr>
          <w:b/>
        </w:rPr>
        <w:t>eb</w:t>
      </w:r>
      <w:r w:rsidR="00D52E59" w:rsidRPr="00FF6982">
        <w:rPr>
          <w:b/>
        </w:rPr>
        <w:t xml:space="preserve"> obecného hospodářského zájmu</w:t>
      </w:r>
      <w:r w:rsidR="00C36421">
        <w:rPr>
          <w:b/>
        </w:rPr>
        <w:t xml:space="preserve"> v Jihomoravském kraji</w:t>
      </w:r>
      <w:r w:rsidR="00D52E59" w:rsidRPr="00FF6982">
        <w:rPr>
          <w:b/>
        </w:rPr>
        <w:t>,</w:t>
      </w:r>
      <w:r w:rsidR="00D52E59">
        <w:t xml:space="preserve"> které vydal Jihomoravský kraj příslušné sociální službě</w:t>
      </w:r>
      <w:r w:rsidR="00C36421" w:rsidRPr="00C36421">
        <w:rPr>
          <w:b/>
        </w:rPr>
        <w:t xml:space="preserve"> </w:t>
      </w:r>
      <w:r w:rsidR="00C36421" w:rsidRPr="00FF6982">
        <w:rPr>
          <w:b/>
        </w:rPr>
        <w:t>pro rok 202</w:t>
      </w:r>
      <w:r w:rsidR="00AF32AB">
        <w:rPr>
          <w:b/>
        </w:rPr>
        <w:t>6</w:t>
      </w:r>
      <w:r w:rsidR="00C36421">
        <w:rPr>
          <w:b/>
        </w:rPr>
        <w:t xml:space="preserve">. </w:t>
      </w:r>
      <w:r w:rsidR="005535B8" w:rsidRPr="005535B8">
        <w:t>Finanční podpora se poskytuje v návaznosti na obsah a rozsah Pověření</w:t>
      </w:r>
      <w:r w:rsidR="005535B8" w:rsidRPr="00331E1C">
        <w:t>.</w:t>
      </w:r>
      <w:r w:rsidR="00D52E59" w:rsidRPr="00331E1C">
        <w:t xml:space="preserve"> </w:t>
      </w:r>
      <w:r w:rsidRPr="00A03AF8">
        <w:t>Příjemce se podpisem smlouvy zavazuje poskytovat sociální službu v rozsahu uvedeném v</w:t>
      </w:r>
      <w:r w:rsidR="00C22BDC">
        <w:t> </w:t>
      </w:r>
      <w:r w:rsidRPr="00A03AF8">
        <w:t>Pověření</w:t>
      </w:r>
      <w:r w:rsidR="00C22BDC">
        <w:t>.</w:t>
      </w:r>
      <w:r w:rsidRPr="00A03AF8">
        <w:t xml:space="preserve"> </w:t>
      </w:r>
    </w:p>
    <w:p w14:paraId="22DD96C7" w14:textId="77777777" w:rsidR="009C2367" w:rsidRPr="0072494A" w:rsidRDefault="009C2367" w:rsidP="009C2367"/>
    <w:p w14:paraId="29EE14EE" w14:textId="77777777" w:rsidR="009C2367" w:rsidRDefault="00D52E59" w:rsidP="009C2367">
      <w:pPr>
        <w:numPr>
          <w:ilvl w:val="0"/>
          <w:numId w:val="13"/>
        </w:numPr>
        <w:spacing w:before="120" w:after="120"/>
        <w:contextualSpacing/>
      </w:pPr>
      <w:r>
        <w:t xml:space="preserve">Finanční podpora </w:t>
      </w:r>
      <w:r w:rsidR="009C2367" w:rsidRPr="00740075">
        <w:rPr>
          <w:b/>
        </w:rPr>
        <w:t>je určena na financování běžných výdajů souvisejících s poskytováním základních druhů a forem sociálních služeb v rozsahu stanoveném základními činnostmi u jednotlivých druhů sociálních služeb</w:t>
      </w:r>
      <w:r w:rsidR="009C2367" w:rsidRPr="0072494A">
        <w:t xml:space="preserve"> (dále jen „činnost“). Jejich výčet a charakteristiky jsou uvedeny v zákoně o sociálních službách. Finanční prostředky </w:t>
      </w:r>
      <w:r w:rsidR="009C2367" w:rsidRPr="00740075">
        <w:rPr>
          <w:b/>
        </w:rPr>
        <w:t>nesmí být použity na zajištění fakultativních činností</w:t>
      </w:r>
      <w:r w:rsidR="009C2367" w:rsidRPr="0072494A">
        <w:t xml:space="preserve"> (§ 35 odst. 4 zákona o sociálních službách).</w:t>
      </w:r>
    </w:p>
    <w:p w14:paraId="2DA5B0A0" w14:textId="77777777" w:rsidR="009C2367" w:rsidRPr="0072494A" w:rsidRDefault="009C2367" w:rsidP="009C2367"/>
    <w:p w14:paraId="4875AC83" w14:textId="3A3D482E" w:rsidR="009C2367" w:rsidRDefault="009C2367" w:rsidP="009C2367">
      <w:pPr>
        <w:numPr>
          <w:ilvl w:val="0"/>
          <w:numId w:val="13"/>
        </w:numPr>
        <w:spacing w:after="120"/>
        <w:contextualSpacing/>
      </w:pPr>
      <w:r w:rsidRPr="006D0B2F">
        <w:t xml:space="preserve">Příjemce </w:t>
      </w:r>
      <w:r w:rsidR="00C118D2">
        <w:t>finanční podporu</w:t>
      </w:r>
      <w:r w:rsidRPr="006D0B2F">
        <w:t xml:space="preserve"> přijímá a zavazuje se, že bude </w:t>
      </w:r>
      <w:r>
        <w:t>činnost</w:t>
      </w:r>
      <w:r w:rsidRPr="006D0B2F">
        <w:t xml:space="preserve"> realizovat vlastními silami, na</w:t>
      </w:r>
      <w:r>
        <w:t> </w:t>
      </w:r>
      <w:r w:rsidRPr="006D0B2F">
        <w:t xml:space="preserve">vlastní zodpovědnost, </w:t>
      </w:r>
      <w:r w:rsidR="00D2507F">
        <w:t xml:space="preserve">v souladu s účelem poskytnutí </w:t>
      </w:r>
      <w:r w:rsidR="00C118D2">
        <w:t>finanční podpory</w:t>
      </w:r>
      <w:r w:rsidR="00D2507F">
        <w:t xml:space="preserve"> uvedeným výše, a to </w:t>
      </w:r>
      <w:r w:rsidRPr="006D0B2F">
        <w:t>v souladu s právními předpisy, veřejným zájmem,</w:t>
      </w:r>
      <w:r>
        <w:t xml:space="preserve"> podmínkami této smlouvy,</w:t>
      </w:r>
      <w:r w:rsidRPr="0072494A">
        <w:t xml:space="preserve"> </w:t>
      </w:r>
      <w:r w:rsidR="00A03AF8" w:rsidRPr="00C22BDC">
        <w:t>Pravidly financování sociálních služeb v Jihomoravském kraji na období 2025-</w:t>
      </w:r>
      <w:r w:rsidR="00AF32AB">
        <w:t>2</w:t>
      </w:r>
      <w:r w:rsidR="00A03AF8" w:rsidRPr="00C22BDC">
        <w:t xml:space="preserve">026 schválenými Zastupitelstvem Jihomoravského kraje na 26. zasedání dne 20.06.2024 usnesením č. 2713/24/Z26, </w:t>
      </w:r>
      <w:r w:rsidR="006E5A52" w:rsidRPr="008C3025">
        <w:t>ve znění aktualizace č. 1 schválené Zast</w:t>
      </w:r>
      <w:r w:rsidR="006E5A52" w:rsidRPr="00D763CD">
        <w:t xml:space="preserve">upitelstvem Jihomoravského kraje na </w:t>
      </w:r>
      <w:r w:rsidR="006E5A52">
        <w:t>27</w:t>
      </w:r>
      <w:r w:rsidR="006E5A52" w:rsidRPr="00D763CD">
        <w:t>. zasedání konaném dne</w:t>
      </w:r>
      <w:r w:rsidR="006E5A52">
        <w:t xml:space="preserve"> 05.09.2024 usnesením č. 2834/24/Z27</w:t>
      </w:r>
      <w:r w:rsidR="006E5A52" w:rsidRPr="006E5A52" w:rsidDel="006E5A52">
        <w:rPr>
          <w:highlight w:val="yellow"/>
        </w:rPr>
        <w:t xml:space="preserve"> </w:t>
      </w:r>
      <w:r w:rsidR="00A03AF8" w:rsidRPr="00C22BDC">
        <w:t>(dále jen „Pravidla JMK“)</w:t>
      </w:r>
      <w:r w:rsidR="00B80B18" w:rsidRPr="008D7EC5">
        <w:t xml:space="preserve"> </w:t>
      </w:r>
      <w:r w:rsidRPr="008D7EC5">
        <w:t>a Kritérii financování</w:t>
      </w:r>
      <w:r w:rsidRPr="00E761B7">
        <w:t xml:space="preserve"> sociálních služeb v Jihomoravském kraji pro rok </w:t>
      </w:r>
      <w:r w:rsidR="008D7D01">
        <w:t>2026</w:t>
      </w:r>
      <w:r w:rsidRPr="00E761B7">
        <w:t xml:space="preserve"> schválenými Radou Jihomoravského kraje na </w:t>
      </w:r>
      <w:r w:rsidR="008D7D01">
        <w:t>20</w:t>
      </w:r>
      <w:r w:rsidRPr="002F21CB">
        <w:t xml:space="preserve">. schůzi konané dne </w:t>
      </w:r>
      <w:r w:rsidR="008D7D01">
        <w:t>29.05.2025</w:t>
      </w:r>
      <w:r w:rsidRPr="002F21CB">
        <w:t xml:space="preserve"> usnesením č. </w:t>
      </w:r>
      <w:r w:rsidR="008D7D01">
        <w:t>1272/25/R20</w:t>
      </w:r>
      <w:r>
        <w:t xml:space="preserve"> </w:t>
      </w:r>
      <w:r w:rsidRPr="00E761B7">
        <w:t>v aktuálním znění (dále jen „Kritéria“). Kritéria i Pravidla jsou zveřejněna na stránkách</w:t>
      </w:r>
      <w:r w:rsidR="008D7D01">
        <w:t xml:space="preserve"> </w:t>
      </w:r>
      <w:r w:rsidR="008D7D01" w:rsidRPr="008D7D01">
        <w:t>https://www.jmk.cz/content/8568</w:t>
      </w:r>
      <w:r>
        <w:t>.</w:t>
      </w:r>
    </w:p>
    <w:p w14:paraId="6567F4E1" w14:textId="77777777" w:rsidR="009C2367" w:rsidRDefault="009C2367" w:rsidP="009C2367"/>
    <w:p w14:paraId="602A4D07" w14:textId="5C06E965" w:rsidR="009C2367" w:rsidRPr="00296D6C" w:rsidRDefault="009C2367" w:rsidP="005F4492">
      <w:pPr>
        <w:numPr>
          <w:ilvl w:val="0"/>
          <w:numId w:val="13"/>
        </w:numPr>
        <w:spacing w:before="120" w:after="120"/>
        <w:contextualSpacing/>
      </w:pPr>
      <w:r w:rsidRPr="00296D6C">
        <w:t xml:space="preserve">Příjemce se zavazuje, že sociální služba dle čl. </w:t>
      </w:r>
      <w:r w:rsidR="00061625" w:rsidRPr="00296D6C">
        <w:t xml:space="preserve">II. </w:t>
      </w:r>
      <w:r w:rsidRPr="00296D6C">
        <w:t xml:space="preserve">odst. </w:t>
      </w:r>
      <w:r w:rsidR="006927F4" w:rsidRPr="00296D6C">
        <w:fldChar w:fldCharType="begin"/>
      </w:r>
      <w:r w:rsidR="006927F4" w:rsidRPr="00296D6C">
        <w:instrText xml:space="preserve"> REF _Ref176872785 \r \h </w:instrText>
      </w:r>
      <w:r w:rsidR="00870C31" w:rsidRPr="00296D6C">
        <w:instrText xml:space="preserve"> \* MERGEFORMAT </w:instrText>
      </w:r>
      <w:r w:rsidR="006927F4" w:rsidRPr="00296D6C">
        <w:fldChar w:fldCharType="separate"/>
      </w:r>
      <w:r w:rsidR="006927F4" w:rsidRPr="00296D6C">
        <w:t>3</w:t>
      </w:r>
      <w:r w:rsidR="006927F4" w:rsidRPr="00296D6C">
        <w:fldChar w:fldCharType="end"/>
      </w:r>
      <w:r w:rsidRPr="00296D6C">
        <w:t xml:space="preserve"> této smlouvy bude poskytována v souladu se </w:t>
      </w:r>
      <w:r w:rsidR="005F4492" w:rsidRPr="00296D6C">
        <w:t xml:space="preserve">Střednědobým plánem rozvoje sociálních služeb ORP Ivančice na období </w:t>
      </w:r>
      <w:proofErr w:type="gramStart"/>
      <w:r w:rsidR="005F4492" w:rsidRPr="00296D6C">
        <w:t>2024 – 2027</w:t>
      </w:r>
      <w:proofErr w:type="gramEnd"/>
      <w:r w:rsidR="005F4492" w:rsidRPr="00296D6C">
        <w:t>, S</w:t>
      </w:r>
      <w:r w:rsidRPr="00296D6C">
        <w:t xml:space="preserve">třednědobým plánem rozvoje sociálních služeb Jihomoravského kraje na období 2024 – 2026 a Akčním plánem rozvoje sociálních služeb v Jihomoravském kraji </w:t>
      </w:r>
      <w:r w:rsidR="00D139FD" w:rsidRPr="00296D6C">
        <w:t>na</w:t>
      </w:r>
      <w:r w:rsidRPr="00296D6C">
        <w:t xml:space="preserve"> rok 202</w:t>
      </w:r>
      <w:r w:rsidR="008D7D01">
        <w:t>6</w:t>
      </w:r>
      <w:r w:rsidRPr="00296D6C">
        <w:t>.</w:t>
      </w:r>
    </w:p>
    <w:p w14:paraId="51D9F7F5" w14:textId="77777777" w:rsidR="009C2367" w:rsidRPr="0072494A" w:rsidRDefault="009C2367" w:rsidP="009C2367"/>
    <w:p w14:paraId="320A59DB" w14:textId="77777777" w:rsidR="0019673C" w:rsidRPr="006D0B2F" w:rsidRDefault="00C118D2" w:rsidP="0066574A">
      <w:pPr>
        <w:numPr>
          <w:ilvl w:val="0"/>
          <w:numId w:val="13"/>
        </w:numPr>
      </w:pPr>
      <w:r>
        <w:lastRenderedPageBreak/>
        <w:t>Finanční podpora</w:t>
      </w:r>
      <w:r w:rsidR="0019673C" w:rsidRPr="006D0B2F">
        <w:t xml:space="preserve"> je ve smyslu zákona č. 320/2001 Sb., o finanční kontrole ve veřejné správě a o změně některých zákonů (zákon o finanční kontrole), ve znění pozdějších předpisů</w:t>
      </w:r>
      <w:r w:rsidR="00F875A2" w:rsidRPr="006D0B2F">
        <w:t xml:space="preserve"> (dále také </w:t>
      </w:r>
      <w:r w:rsidR="001D31B6" w:rsidRPr="006D0B2F">
        <w:t>„</w:t>
      </w:r>
      <w:r w:rsidR="00F875A2" w:rsidRPr="006D0B2F">
        <w:t>zákon č. 320/2001 Sb.“)</w:t>
      </w:r>
      <w:r w:rsidR="0019673C" w:rsidRPr="006D0B2F">
        <w:t>, veřejnou finanční podporou a vztahují se na ni všechna ustanovení tohoto zákona.</w:t>
      </w:r>
    </w:p>
    <w:p w14:paraId="5225F6F5" w14:textId="77777777" w:rsidR="0019673C" w:rsidRPr="006D0B2F" w:rsidRDefault="0019673C" w:rsidP="006C747A"/>
    <w:p w14:paraId="157FEB06" w14:textId="77777777" w:rsidR="0019673C" w:rsidRPr="006D0B2F" w:rsidRDefault="00C809F8" w:rsidP="00FE3104">
      <w:pPr>
        <w:numPr>
          <w:ilvl w:val="0"/>
          <w:numId w:val="13"/>
        </w:numPr>
      </w:pPr>
      <w:r w:rsidRPr="006D0B2F">
        <w:t xml:space="preserve">Prokáže-li se po poskytnutí </w:t>
      </w:r>
      <w:r w:rsidR="002F50B9">
        <w:t>finanční podpory</w:t>
      </w:r>
      <w:r w:rsidRPr="006D0B2F">
        <w:t xml:space="preserve">, že tato </w:t>
      </w:r>
      <w:r>
        <w:t>porušuje přímo aplikovatelné předpisy Evropské unie týkající se veřejné podpory,</w:t>
      </w:r>
      <w:r w:rsidRPr="00D72283">
        <w:t xml:space="preserve"> </w:t>
      </w:r>
      <w:r w:rsidRPr="006D0B2F">
        <w:t xml:space="preserve">zavazuje se příjemce poskytnutou </w:t>
      </w:r>
      <w:r>
        <w:t>finanční podporu</w:t>
      </w:r>
      <w:r w:rsidRPr="006D0B2F">
        <w:t xml:space="preserve"> neprodleně vrátit zpět na účet poskytovatele, a to včetně </w:t>
      </w:r>
      <w:r>
        <w:t>sankcí</w:t>
      </w:r>
      <w:r w:rsidRPr="006D0B2F">
        <w:t xml:space="preserve"> stanovených </w:t>
      </w:r>
      <w:r>
        <w:t>příslušnými orgány.</w:t>
      </w:r>
    </w:p>
    <w:p w14:paraId="67680CBC" w14:textId="77777777" w:rsidR="0053687D" w:rsidRPr="006D0B2F" w:rsidRDefault="0053687D" w:rsidP="00D64219">
      <w:pPr>
        <w:pStyle w:val="Odstavecseseznamem"/>
        <w:ind w:left="0"/>
      </w:pPr>
    </w:p>
    <w:p w14:paraId="1DBD740C" w14:textId="77777777" w:rsidR="0019673C" w:rsidRPr="006D0B2F" w:rsidRDefault="0019673C" w:rsidP="00975169">
      <w:pPr>
        <w:jc w:val="center"/>
        <w:rPr>
          <w:b/>
        </w:rPr>
      </w:pPr>
      <w:r w:rsidRPr="006D0B2F">
        <w:rPr>
          <w:b/>
        </w:rPr>
        <w:t>Článek II.</w:t>
      </w:r>
    </w:p>
    <w:p w14:paraId="0819AB7B" w14:textId="77777777" w:rsidR="0019673C" w:rsidRPr="006D0B2F" w:rsidRDefault="0019673C" w:rsidP="000A5959">
      <w:pPr>
        <w:jc w:val="center"/>
        <w:rPr>
          <w:b/>
        </w:rPr>
      </w:pPr>
      <w:r w:rsidRPr="006D0B2F">
        <w:rPr>
          <w:b/>
        </w:rPr>
        <w:t xml:space="preserve">Výše </w:t>
      </w:r>
      <w:r w:rsidR="002F50B9">
        <w:rPr>
          <w:b/>
        </w:rPr>
        <w:t>finanční podpory</w:t>
      </w:r>
    </w:p>
    <w:p w14:paraId="5BD44D39" w14:textId="77777777" w:rsidR="0019673C" w:rsidRPr="006D0B2F" w:rsidRDefault="0019673C" w:rsidP="0019673C">
      <w:pPr>
        <w:jc w:val="center"/>
        <w:rPr>
          <w:b/>
        </w:rPr>
      </w:pPr>
    </w:p>
    <w:p w14:paraId="7AA35EBE" w14:textId="25F8CC10" w:rsidR="00B80B18" w:rsidRPr="00EC4798" w:rsidRDefault="00B80B18" w:rsidP="00BD49DD">
      <w:pPr>
        <w:numPr>
          <w:ilvl w:val="0"/>
          <w:numId w:val="29"/>
        </w:numPr>
        <w:suppressAutoHyphens/>
        <w:autoSpaceDN w:val="0"/>
        <w:rPr>
          <w:bCs/>
        </w:rPr>
      </w:pPr>
      <w:r w:rsidRPr="00B80B18">
        <w:t xml:space="preserve">Výše finanční podpory ze strany </w:t>
      </w:r>
      <w:r>
        <w:t>poskytovatele</w:t>
      </w:r>
      <w:r w:rsidRPr="00B80B18">
        <w:t xml:space="preserve"> pro rok </w:t>
      </w:r>
      <w:r w:rsidR="009966A1" w:rsidRPr="00B80B18">
        <w:t>202</w:t>
      </w:r>
      <w:r w:rsidR="009966A1">
        <w:t>6</w:t>
      </w:r>
      <w:r w:rsidR="009966A1" w:rsidRPr="00B80B18">
        <w:t xml:space="preserve"> </w:t>
      </w:r>
      <w:r w:rsidRPr="00B80B18">
        <w:t xml:space="preserve">je u jednotlivé sociální služby stanovena jako částka představující </w:t>
      </w:r>
      <w:r>
        <w:t>předepsané</w:t>
      </w:r>
      <w:r w:rsidRPr="00B80B18">
        <w:t xml:space="preserve"> </w:t>
      </w:r>
      <w:r w:rsidR="00296D6C" w:rsidRPr="00296D6C">
        <w:t>procento</w:t>
      </w:r>
      <w:r w:rsidRPr="00296D6C">
        <w:t xml:space="preserve"> finanční spoluúčasti obce dle </w:t>
      </w:r>
      <w:r w:rsidR="008279E0" w:rsidRPr="00296D6C">
        <w:t xml:space="preserve">Dotačního programu, </w:t>
      </w:r>
      <w:r w:rsidRPr="00296D6C">
        <w:t>Pravidel JMK</w:t>
      </w:r>
      <w:r w:rsidR="00811DD3" w:rsidRPr="00296D6C">
        <w:t xml:space="preserve"> a Kritérií</w:t>
      </w:r>
      <w:r w:rsidRPr="00B80B18">
        <w:t xml:space="preserve"> </w:t>
      </w:r>
      <w:r w:rsidR="00811DD3" w:rsidRPr="009B1B21">
        <w:t xml:space="preserve">vypočtená z obvyklých (průměrných) nákladů příslušného druhu sociální služby na jednotku. </w:t>
      </w:r>
    </w:p>
    <w:p w14:paraId="68769376" w14:textId="77777777" w:rsidR="00B80B18" w:rsidRPr="00B80B18" w:rsidRDefault="00B80B18" w:rsidP="00B80B18">
      <w:pPr>
        <w:widowControl w:val="0"/>
        <w:suppressAutoHyphens/>
        <w:autoSpaceDE w:val="0"/>
        <w:ind w:left="357"/>
      </w:pPr>
    </w:p>
    <w:p w14:paraId="2803FA33" w14:textId="77777777" w:rsidR="00FF6982" w:rsidRPr="00FF6982" w:rsidRDefault="00FF6982" w:rsidP="00BD49DD">
      <w:pPr>
        <w:numPr>
          <w:ilvl w:val="0"/>
          <w:numId w:val="29"/>
        </w:numPr>
        <w:suppressAutoHyphens/>
        <w:autoSpaceDN w:val="0"/>
      </w:pPr>
      <w:r w:rsidRPr="00FF6982">
        <w:t>Účelová finanční podpora se poskytuje příjemci v celkové výši ……… Kč (slovy: ……. korun českých).</w:t>
      </w:r>
    </w:p>
    <w:p w14:paraId="3BA23252" w14:textId="77777777" w:rsidR="00FF6982" w:rsidRPr="00FF6982" w:rsidRDefault="00FF6982" w:rsidP="00FF6982">
      <w:pPr>
        <w:pStyle w:val="Odstavecseseznamem"/>
      </w:pPr>
    </w:p>
    <w:p w14:paraId="58714BAE" w14:textId="77777777" w:rsidR="00FF6982" w:rsidRPr="00FF6982" w:rsidRDefault="00FF6982" w:rsidP="00FF6982">
      <w:pPr>
        <w:numPr>
          <w:ilvl w:val="0"/>
          <w:numId w:val="29"/>
        </w:numPr>
        <w:suppressAutoHyphens/>
        <w:autoSpaceDN w:val="0"/>
      </w:pPr>
      <w:bookmarkStart w:id="0" w:name="_Ref176872785"/>
      <w:r w:rsidRPr="00FF6982">
        <w:t xml:space="preserve">Účelová finanční podpora na jednotlivé sociální služby se </w:t>
      </w:r>
      <w:r w:rsidR="00512CF0" w:rsidRPr="00FF6982">
        <w:t>příjemc</w:t>
      </w:r>
      <w:r w:rsidR="00512CF0">
        <w:t>i</w:t>
      </w:r>
      <w:r w:rsidR="00512CF0" w:rsidRPr="00FF6982">
        <w:t xml:space="preserve"> </w:t>
      </w:r>
      <w:r w:rsidRPr="00FF6982">
        <w:t>poskytuje ve výši uvedené níže v tabulce a je účelově určena k úhradě uznatelných nákladů uvedených sociálních služeb:</w:t>
      </w:r>
      <w:bookmarkEnd w:id="0"/>
    </w:p>
    <w:p w14:paraId="0D712E87" w14:textId="77777777" w:rsidR="00FF6982" w:rsidRPr="00FF6982" w:rsidRDefault="00FF6982" w:rsidP="00FF6982">
      <w:pPr>
        <w:suppressAutoHyphens/>
        <w:ind w:left="36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52"/>
        <w:gridCol w:w="2435"/>
        <w:gridCol w:w="3685"/>
      </w:tblGrid>
      <w:tr w:rsidR="00F4715E" w:rsidRPr="00FF6982" w14:paraId="3D4E437D" w14:textId="77777777" w:rsidTr="00F4715E">
        <w:tc>
          <w:tcPr>
            <w:tcW w:w="2952"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14:paraId="4A129C20" w14:textId="77777777" w:rsidR="00F4715E" w:rsidRPr="00FF6982" w:rsidRDefault="00F4715E">
            <w:pPr>
              <w:jc w:val="center"/>
              <w:rPr>
                <w:rFonts w:eastAsia="Calibri"/>
                <w:b/>
              </w:rPr>
            </w:pPr>
            <w:r w:rsidRPr="00FF6982">
              <w:rPr>
                <w:rFonts w:eastAsia="Calibri"/>
                <w:b/>
              </w:rPr>
              <w:t>Druh služby</w:t>
            </w:r>
          </w:p>
        </w:tc>
        <w:tc>
          <w:tcPr>
            <w:tcW w:w="2435"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14:paraId="46FC6279" w14:textId="77777777" w:rsidR="00F4715E" w:rsidRPr="00FF6982" w:rsidRDefault="00F4715E">
            <w:pPr>
              <w:jc w:val="center"/>
              <w:rPr>
                <w:rFonts w:eastAsia="Calibri"/>
                <w:b/>
              </w:rPr>
            </w:pPr>
            <w:r w:rsidRPr="00FF6982">
              <w:rPr>
                <w:rFonts w:eastAsia="Calibri"/>
                <w:b/>
              </w:rPr>
              <w:t>Identifikátor služby</w:t>
            </w:r>
          </w:p>
        </w:tc>
        <w:tc>
          <w:tcPr>
            <w:tcW w:w="3685"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14:paraId="5B5A968B" w14:textId="77777777" w:rsidR="00F4715E" w:rsidRPr="00FF6982" w:rsidRDefault="00F4715E" w:rsidP="00FE7CD4">
            <w:pPr>
              <w:jc w:val="center"/>
              <w:rPr>
                <w:rFonts w:eastAsia="Calibri"/>
                <w:b/>
              </w:rPr>
            </w:pPr>
            <w:r w:rsidRPr="00FF6982">
              <w:rPr>
                <w:rFonts w:eastAsia="Calibri"/>
                <w:b/>
              </w:rPr>
              <w:t xml:space="preserve">Výše finanční podpory </w:t>
            </w:r>
            <w:r>
              <w:rPr>
                <w:rFonts w:eastAsia="Calibri"/>
                <w:b/>
              </w:rPr>
              <w:t xml:space="preserve">dle § 105 zákona o sociálních službách </w:t>
            </w:r>
          </w:p>
        </w:tc>
      </w:tr>
      <w:tr w:rsidR="00F4715E" w:rsidRPr="00FF6982" w14:paraId="3FB9BE7E" w14:textId="77777777" w:rsidTr="00F4715E">
        <w:tc>
          <w:tcPr>
            <w:tcW w:w="2952" w:type="dxa"/>
            <w:tcBorders>
              <w:top w:val="thinThickLargeGap" w:sz="24" w:space="0" w:color="auto"/>
              <w:left w:val="single" w:sz="4" w:space="0" w:color="auto"/>
              <w:bottom w:val="single" w:sz="4" w:space="0" w:color="auto"/>
              <w:right w:val="single" w:sz="4" w:space="0" w:color="auto"/>
            </w:tcBorders>
            <w:shd w:val="clear" w:color="auto" w:fill="auto"/>
          </w:tcPr>
          <w:p w14:paraId="7E7FE8F3" w14:textId="77777777" w:rsidR="00F4715E" w:rsidRPr="00FF6982" w:rsidRDefault="00F4715E">
            <w:pPr>
              <w:rPr>
                <w:rFonts w:eastAsia="Calibri"/>
              </w:rPr>
            </w:pPr>
          </w:p>
        </w:tc>
        <w:tc>
          <w:tcPr>
            <w:tcW w:w="2435" w:type="dxa"/>
            <w:tcBorders>
              <w:top w:val="thinThickLargeGap" w:sz="24" w:space="0" w:color="auto"/>
              <w:left w:val="single" w:sz="4" w:space="0" w:color="auto"/>
              <w:bottom w:val="single" w:sz="4" w:space="0" w:color="auto"/>
              <w:right w:val="single" w:sz="4" w:space="0" w:color="auto"/>
            </w:tcBorders>
            <w:shd w:val="clear" w:color="auto" w:fill="auto"/>
          </w:tcPr>
          <w:p w14:paraId="0C18AA9E" w14:textId="77777777" w:rsidR="00F4715E" w:rsidRPr="00FF6982" w:rsidRDefault="00F4715E">
            <w:pPr>
              <w:rPr>
                <w:rFonts w:eastAsia="Calibri"/>
              </w:rPr>
            </w:pPr>
          </w:p>
        </w:tc>
        <w:tc>
          <w:tcPr>
            <w:tcW w:w="3685" w:type="dxa"/>
            <w:tcBorders>
              <w:top w:val="thinThickLargeGap" w:sz="24" w:space="0" w:color="auto"/>
              <w:left w:val="single" w:sz="4" w:space="0" w:color="auto"/>
              <w:bottom w:val="single" w:sz="4" w:space="0" w:color="auto"/>
              <w:right w:val="single" w:sz="4" w:space="0" w:color="auto"/>
            </w:tcBorders>
            <w:shd w:val="clear" w:color="auto" w:fill="auto"/>
          </w:tcPr>
          <w:p w14:paraId="29561816" w14:textId="77777777" w:rsidR="00F4715E" w:rsidRPr="00FF6982" w:rsidRDefault="00F4715E">
            <w:pPr>
              <w:rPr>
                <w:rFonts w:eastAsia="Calibri"/>
              </w:rPr>
            </w:pPr>
          </w:p>
          <w:p w14:paraId="66E6CFAB" w14:textId="77777777" w:rsidR="00F4715E" w:rsidRPr="00FF6982" w:rsidRDefault="00F4715E">
            <w:pPr>
              <w:rPr>
                <w:rFonts w:eastAsia="Calibri"/>
              </w:rPr>
            </w:pPr>
          </w:p>
        </w:tc>
      </w:tr>
      <w:tr w:rsidR="00F4715E" w:rsidRPr="00FF6982" w14:paraId="69F2E4DA" w14:textId="77777777" w:rsidTr="00F4715E">
        <w:tc>
          <w:tcPr>
            <w:tcW w:w="2952" w:type="dxa"/>
            <w:tcBorders>
              <w:top w:val="single" w:sz="4" w:space="0" w:color="auto"/>
              <w:left w:val="single" w:sz="4" w:space="0" w:color="auto"/>
              <w:bottom w:val="single" w:sz="4" w:space="0" w:color="auto"/>
              <w:right w:val="single" w:sz="4" w:space="0" w:color="auto"/>
            </w:tcBorders>
            <w:shd w:val="clear" w:color="auto" w:fill="auto"/>
          </w:tcPr>
          <w:p w14:paraId="53CDCCC7" w14:textId="77777777" w:rsidR="00F4715E" w:rsidRPr="00FF6982" w:rsidRDefault="00F4715E">
            <w:pPr>
              <w:rPr>
                <w:rFonts w:eastAsia="Calibri"/>
              </w:rPr>
            </w:pP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1935C271" w14:textId="77777777" w:rsidR="00F4715E" w:rsidRPr="00FF6982" w:rsidRDefault="00F4715E">
            <w:pPr>
              <w:rPr>
                <w:rFonts w:eastAsia="Calibri"/>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E711BDA" w14:textId="77777777" w:rsidR="00F4715E" w:rsidRPr="00FF6982" w:rsidRDefault="00F4715E">
            <w:pPr>
              <w:rPr>
                <w:rFonts w:eastAsia="Calibri"/>
              </w:rPr>
            </w:pPr>
          </w:p>
          <w:p w14:paraId="144659E2" w14:textId="77777777" w:rsidR="00F4715E" w:rsidRPr="00FF6982" w:rsidRDefault="00F4715E">
            <w:pPr>
              <w:rPr>
                <w:rFonts w:eastAsia="Calibri"/>
              </w:rPr>
            </w:pPr>
          </w:p>
        </w:tc>
      </w:tr>
    </w:tbl>
    <w:p w14:paraId="2642706A" w14:textId="77777777" w:rsidR="0019673C" w:rsidRDefault="0019673C" w:rsidP="0019673C">
      <w:pPr>
        <w:ind w:left="360"/>
      </w:pPr>
    </w:p>
    <w:p w14:paraId="5DDF5797" w14:textId="77777777" w:rsidR="00FF6982" w:rsidRDefault="00FF6982" w:rsidP="00FF6982">
      <w:pPr>
        <w:numPr>
          <w:ilvl w:val="0"/>
          <w:numId w:val="29"/>
        </w:numPr>
        <w:suppressAutoHyphens/>
        <w:autoSpaceDN w:val="0"/>
      </w:pPr>
      <w:r w:rsidRPr="00FF6982">
        <w:t>Finanční podpora bude příjemci poskytnuta maximálně do výše požadavku uvedeného v žádosti.</w:t>
      </w:r>
    </w:p>
    <w:p w14:paraId="5C3027D3" w14:textId="77777777" w:rsidR="00FF6982" w:rsidRPr="00FF6982" w:rsidRDefault="00FF6982" w:rsidP="00FF6982">
      <w:pPr>
        <w:suppressAutoHyphens/>
        <w:autoSpaceDN w:val="0"/>
        <w:ind w:left="360"/>
      </w:pPr>
    </w:p>
    <w:p w14:paraId="3E74C00A" w14:textId="77777777" w:rsidR="00FF6982" w:rsidRPr="006D0B2F" w:rsidRDefault="00FF6982" w:rsidP="00FF6982">
      <w:pPr>
        <w:suppressAutoHyphens/>
        <w:autoSpaceDN w:val="0"/>
      </w:pPr>
    </w:p>
    <w:p w14:paraId="1FF8192D" w14:textId="77777777" w:rsidR="00D64219" w:rsidRPr="006D0B2F" w:rsidRDefault="00D64219" w:rsidP="00975169">
      <w:pPr>
        <w:jc w:val="center"/>
      </w:pPr>
      <w:r w:rsidRPr="006D0B2F">
        <w:rPr>
          <w:b/>
        </w:rPr>
        <w:t>Článek III.</w:t>
      </w:r>
    </w:p>
    <w:p w14:paraId="0BEA8926" w14:textId="77777777" w:rsidR="0019673C" w:rsidRPr="006D0B2F" w:rsidRDefault="00D64219" w:rsidP="00975169">
      <w:pPr>
        <w:jc w:val="center"/>
        <w:rPr>
          <w:b/>
        </w:rPr>
      </w:pPr>
      <w:r w:rsidRPr="006D0B2F">
        <w:rPr>
          <w:b/>
        </w:rPr>
        <w:t xml:space="preserve">Způsob poskytnutí </w:t>
      </w:r>
      <w:r w:rsidR="008B2BDB">
        <w:rPr>
          <w:b/>
        </w:rPr>
        <w:t>finanční podpory</w:t>
      </w:r>
    </w:p>
    <w:p w14:paraId="3F9C3A51" w14:textId="77777777" w:rsidR="00D64219" w:rsidRPr="006D0B2F" w:rsidRDefault="00D64219" w:rsidP="0019673C">
      <w:pPr>
        <w:ind w:left="360"/>
        <w:rPr>
          <w:b/>
          <w:i/>
        </w:rPr>
      </w:pPr>
    </w:p>
    <w:p w14:paraId="67760226" w14:textId="77777777" w:rsidR="00D64219" w:rsidRPr="006D0B2F" w:rsidRDefault="00FE7CD4" w:rsidP="00975169">
      <w:r>
        <w:t>Finanční podpora</w:t>
      </w:r>
      <w:r w:rsidR="00D64219" w:rsidRPr="006D0B2F">
        <w:t xml:space="preserve"> bude poukázána </w:t>
      </w:r>
      <w:r w:rsidR="00D64219" w:rsidRPr="006D0B2F">
        <w:rPr>
          <w:b/>
        </w:rPr>
        <w:t>jednorázově</w:t>
      </w:r>
      <w:r w:rsidR="00D64219" w:rsidRPr="006D0B2F">
        <w:t xml:space="preserve"> bankovním převodem na účet příjemce uvedený v záhlaví smlouvy nejpozději </w:t>
      </w:r>
      <w:r w:rsidR="00D64219" w:rsidRPr="006D0B2F">
        <w:rPr>
          <w:b/>
        </w:rPr>
        <w:t xml:space="preserve">do </w:t>
      </w:r>
      <w:r>
        <w:rPr>
          <w:b/>
        </w:rPr>
        <w:t>30</w:t>
      </w:r>
      <w:r w:rsidR="00D64219" w:rsidRPr="006D0B2F">
        <w:rPr>
          <w:b/>
        </w:rPr>
        <w:t xml:space="preserve"> </w:t>
      </w:r>
      <w:r>
        <w:rPr>
          <w:b/>
        </w:rPr>
        <w:t xml:space="preserve">kalendářních </w:t>
      </w:r>
      <w:r w:rsidR="00D64219" w:rsidRPr="006D0B2F">
        <w:rPr>
          <w:b/>
        </w:rPr>
        <w:t>dnů</w:t>
      </w:r>
      <w:r w:rsidR="00C0017C">
        <w:t xml:space="preserve"> ode dne </w:t>
      </w:r>
      <w:r w:rsidR="00696891">
        <w:t xml:space="preserve">účinnosti </w:t>
      </w:r>
      <w:r w:rsidR="00D64219" w:rsidRPr="006D0B2F">
        <w:t>této smlouvy.</w:t>
      </w:r>
      <w:r>
        <w:t xml:space="preserve"> </w:t>
      </w:r>
      <w:r w:rsidRPr="00AF3D7E">
        <w:t>Finanční podpora je poskytována formou zálohy s povinností následného vypořádání.</w:t>
      </w:r>
      <w:r w:rsidR="00C6752C">
        <w:t xml:space="preserve"> Poukázáním</w:t>
      </w:r>
      <w:r w:rsidR="00C6752C" w:rsidRPr="00C6752C">
        <w:t xml:space="preserve"> se rozumí odeslání finančních prostředků z</w:t>
      </w:r>
      <w:r w:rsidR="00C6752C">
        <w:t> </w:t>
      </w:r>
      <w:r w:rsidR="00C6752C" w:rsidRPr="00C6752C">
        <w:t>účtu</w:t>
      </w:r>
      <w:r w:rsidR="00C6752C">
        <w:t xml:space="preserve"> poskytovatele.</w:t>
      </w:r>
    </w:p>
    <w:p w14:paraId="353D6C02" w14:textId="77777777" w:rsidR="00EA6617" w:rsidRDefault="00EA6617" w:rsidP="0019673C">
      <w:pPr>
        <w:rPr>
          <w:b/>
        </w:rPr>
      </w:pPr>
    </w:p>
    <w:p w14:paraId="10655A67" w14:textId="77777777" w:rsidR="00FE7CD4" w:rsidRPr="006D0B2F" w:rsidRDefault="00FE7CD4" w:rsidP="0019673C">
      <w:pPr>
        <w:rPr>
          <w:b/>
        </w:rPr>
      </w:pPr>
    </w:p>
    <w:p w14:paraId="1B49D472" w14:textId="77777777" w:rsidR="0019673C" w:rsidRPr="006D0B2F" w:rsidRDefault="0019673C" w:rsidP="0019673C">
      <w:pPr>
        <w:jc w:val="center"/>
        <w:rPr>
          <w:b/>
        </w:rPr>
      </w:pPr>
      <w:r w:rsidRPr="006D0B2F">
        <w:rPr>
          <w:b/>
        </w:rPr>
        <w:t>Článek IV.</w:t>
      </w:r>
    </w:p>
    <w:p w14:paraId="7A67E7A3" w14:textId="77777777" w:rsidR="0019673C" w:rsidRPr="006D0B2F" w:rsidRDefault="0019673C" w:rsidP="0019673C">
      <w:pPr>
        <w:jc w:val="center"/>
        <w:rPr>
          <w:b/>
        </w:rPr>
      </w:pPr>
      <w:r w:rsidRPr="006D0B2F">
        <w:rPr>
          <w:b/>
        </w:rPr>
        <w:t xml:space="preserve">Podmínky </w:t>
      </w:r>
      <w:r w:rsidR="00FE7CD4" w:rsidRPr="007816D1">
        <w:rPr>
          <w:b/>
        </w:rPr>
        <w:t>použití finanční podpory</w:t>
      </w:r>
      <w:r w:rsidRPr="006D0B2F">
        <w:rPr>
          <w:b/>
        </w:rPr>
        <w:t>, práva a povinnosti příjemce</w:t>
      </w:r>
    </w:p>
    <w:p w14:paraId="7F2E4A54" w14:textId="77777777" w:rsidR="0019673C" w:rsidRPr="006D0B2F" w:rsidRDefault="0019673C" w:rsidP="0019673C">
      <w:pPr>
        <w:jc w:val="center"/>
        <w:rPr>
          <w:b/>
        </w:rPr>
      </w:pPr>
    </w:p>
    <w:p w14:paraId="2DE66AEF" w14:textId="1AA5BC58" w:rsidR="00E96719" w:rsidRDefault="00FE7CD4" w:rsidP="00740075">
      <w:pPr>
        <w:numPr>
          <w:ilvl w:val="0"/>
          <w:numId w:val="14"/>
        </w:numPr>
        <w:spacing w:after="120"/>
        <w:ind w:left="357" w:hanging="357"/>
      </w:pPr>
      <w:bookmarkStart w:id="1" w:name="_Ref177043964"/>
      <w:r w:rsidRPr="00BC56E0">
        <w:t xml:space="preserve">Příjemce je oprávněn čerpat finanční podporu k realizaci </w:t>
      </w:r>
      <w:r w:rsidRPr="00A27F1B">
        <w:t xml:space="preserve">činnosti </w:t>
      </w:r>
      <w:r w:rsidR="00A27F1B" w:rsidRPr="00A27F1B">
        <w:rPr>
          <w:b/>
        </w:rPr>
        <w:t>od</w:t>
      </w:r>
      <w:r w:rsidR="00A27F1B">
        <w:rPr>
          <w:b/>
        </w:rPr>
        <w:t xml:space="preserve"> </w:t>
      </w:r>
      <w:r w:rsidR="00A27F1B" w:rsidRPr="00A27F1B">
        <w:rPr>
          <w:b/>
        </w:rPr>
        <w:t>01.01.202</w:t>
      </w:r>
      <w:r w:rsidR="008D7D01">
        <w:rPr>
          <w:b/>
        </w:rPr>
        <w:t>6</w:t>
      </w:r>
      <w:r w:rsidRPr="00BC56E0">
        <w:rPr>
          <w:b/>
        </w:rPr>
        <w:t xml:space="preserve"> nejpozději</w:t>
      </w:r>
      <w:r w:rsidRPr="00BC56E0">
        <w:t xml:space="preserve"> </w:t>
      </w:r>
      <w:r w:rsidRPr="00BC56E0">
        <w:rPr>
          <w:b/>
        </w:rPr>
        <w:t>do 31. 12. 202</w:t>
      </w:r>
      <w:r w:rsidR="008D7D01">
        <w:rPr>
          <w:b/>
        </w:rPr>
        <w:t>6</w:t>
      </w:r>
      <w:r w:rsidRPr="00BC56E0">
        <w:rPr>
          <w:b/>
        </w:rPr>
        <w:t>.</w:t>
      </w:r>
      <w:r w:rsidRPr="00BC56E0">
        <w:t xml:space="preserve"> </w:t>
      </w:r>
      <w:r w:rsidR="0019673C" w:rsidRPr="001C2583">
        <w:t xml:space="preserve"> </w:t>
      </w:r>
      <w:r w:rsidR="00BD49DD" w:rsidRPr="00BC56E0">
        <w:t xml:space="preserve">Prostředky finanční podpory nelze převádět do roku následujícího. </w:t>
      </w:r>
      <w:r w:rsidR="00BD49DD" w:rsidRPr="00BC56E0">
        <w:lastRenderedPageBreak/>
        <w:t xml:space="preserve">Čerpáním finanční podpory se rozumí úhrada výdajů souvisejících s uznatelnými náklady </w:t>
      </w:r>
      <w:r w:rsidR="000C2987">
        <w:t>Služby</w:t>
      </w:r>
      <w:r w:rsidR="00BD49DD" w:rsidRPr="00BC56E0">
        <w:t xml:space="preserve"> hrazených z finanční podpory a vzniklých při realizaci činnosti převodem finančních prostředků v hotovosti nebo bankovním převodem ve prospěch jiné oprávněné právnické či fyzické osoby.</w:t>
      </w:r>
      <w:bookmarkEnd w:id="1"/>
    </w:p>
    <w:p w14:paraId="7BA11462" w14:textId="77777777" w:rsidR="00BD49DD" w:rsidRDefault="005A3836" w:rsidP="00740075">
      <w:pPr>
        <w:numPr>
          <w:ilvl w:val="0"/>
          <w:numId w:val="14"/>
        </w:numPr>
        <w:spacing w:after="120"/>
      </w:pPr>
      <w:r>
        <w:t xml:space="preserve">Finanční podpora je poskytována na úhradu výdajů souvisejících s uznatelnými náklady </w:t>
      </w:r>
      <w:r w:rsidR="00877D88" w:rsidRPr="00877D88">
        <w:t>na základní činnosti Služby dle čl. I., II. a IV. této smlouvy</w:t>
      </w:r>
      <w:r>
        <w:t>.</w:t>
      </w:r>
    </w:p>
    <w:p w14:paraId="6D97F154" w14:textId="77777777" w:rsidR="00740075" w:rsidRDefault="00740075" w:rsidP="00740075">
      <w:pPr>
        <w:numPr>
          <w:ilvl w:val="0"/>
          <w:numId w:val="14"/>
        </w:numPr>
        <w:spacing w:after="120"/>
        <w:rPr>
          <w:color w:val="0D0D0D"/>
        </w:rPr>
      </w:pPr>
      <w:r w:rsidRPr="00AF3D7E">
        <w:rPr>
          <w:color w:val="0D0D0D"/>
        </w:rPr>
        <w:t xml:space="preserve">V </w:t>
      </w:r>
      <w:r w:rsidRPr="00740075">
        <w:t>rámci</w:t>
      </w:r>
      <w:r w:rsidRPr="00AF3D7E">
        <w:rPr>
          <w:color w:val="0D0D0D"/>
        </w:rPr>
        <w:t xml:space="preserve"> rozpočtu sociální služby lze zohlednit veškeré přímé náklady vynaložené při poskytování sociální služby v rozsahu základních činností a odpovídající podíl nákladů společných příslušné sociální službě a jiným činnostem poskytovatele služby, které jsou však nezbytné pro poskytování sociální služby.</w:t>
      </w:r>
    </w:p>
    <w:p w14:paraId="79121BEC" w14:textId="77777777" w:rsidR="00740075" w:rsidRPr="003A2CE4" w:rsidRDefault="00740075" w:rsidP="00740075">
      <w:pPr>
        <w:numPr>
          <w:ilvl w:val="0"/>
          <w:numId w:val="14"/>
        </w:numPr>
        <w:spacing w:after="120"/>
        <w:rPr>
          <w:color w:val="0D0D0D"/>
        </w:rPr>
      </w:pPr>
      <w:r w:rsidRPr="00740075">
        <w:t>Příjemce</w:t>
      </w:r>
      <w:r w:rsidRPr="003A2CE4">
        <w:rPr>
          <w:color w:val="0D0D0D"/>
        </w:rPr>
        <w:t xml:space="preserve"> musí být schopen doložit (průběžně i po skončení financování sociální služby), podle jakého prokazatelného kritéria zahrnul odpovídající podíl společných nákladů v rámci nákladů příslušné sociální služby. Kritéria musí být schválena odpovědnou osobou poskytovatele sociální služby (touto osobou je statutární zástupce, popř. jím pověřená osoba).</w:t>
      </w:r>
    </w:p>
    <w:p w14:paraId="46C6290A" w14:textId="77777777" w:rsidR="00740075" w:rsidRPr="00FE24F3" w:rsidRDefault="00740075" w:rsidP="00740075">
      <w:pPr>
        <w:numPr>
          <w:ilvl w:val="0"/>
          <w:numId w:val="14"/>
        </w:numPr>
        <w:spacing w:after="120"/>
      </w:pPr>
      <w:r w:rsidRPr="00AF3D7E">
        <w:t xml:space="preserve">Příjemce je povinen použít </w:t>
      </w:r>
      <w:r w:rsidRPr="00AF3D7E">
        <w:rPr>
          <w:iCs/>
        </w:rPr>
        <w:t>finanční podporu</w:t>
      </w:r>
      <w:r w:rsidRPr="00AF3D7E">
        <w:t xml:space="preserve"> výhradně k účelu uvedenému v čl. I. této smlouvy</w:t>
      </w:r>
      <w:r>
        <w:t xml:space="preserve"> </w:t>
      </w:r>
      <w:r w:rsidRPr="00BB4255">
        <w:rPr>
          <w:color w:val="000000"/>
        </w:rPr>
        <w:t>hospodárně, účelně a efektivně</w:t>
      </w:r>
      <w:r w:rsidRPr="00BB4255">
        <w:t xml:space="preserve">. </w:t>
      </w:r>
      <w:r w:rsidRPr="00BB4255">
        <w:rPr>
          <w:color w:val="000000"/>
        </w:rPr>
        <w:t>Pro účely této smlouvy se ke zjištění obsahu pojmů hospodárnost, účelnost a efektivnost použijí jejich definice uvedené v § 2 zákona</w:t>
      </w:r>
      <w:r>
        <w:rPr>
          <w:color w:val="000000"/>
        </w:rPr>
        <w:t xml:space="preserve"> </w:t>
      </w:r>
      <w:r w:rsidRPr="00BB4255">
        <w:rPr>
          <w:color w:val="000000"/>
        </w:rPr>
        <w:t>o</w:t>
      </w:r>
      <w:r w:rsidRPr="00AF3D7E">
        <w:t> </w:t>
      </w:r>
      <w:r w:rsidRPr="00BB4255">
        <w:rPr>
          <w:color w:val="000000"/>
        </w:rPr>
        <w:t>finanční kontrole.</w:t>
      </w:r>
    </w:p>
    <w:p w14:paraId="3B214BA9" w14:textId="77777777" w:rsidR="00740075" w:rsidRDefault="00740075" w:rsidP="00740075">
      <w:pPr>
        <w:numPr>
          <w:ilvl w:val="0"/>
          <w:numId w:val="14"/>
        </w:numPr>
        <w:spacing w:after="120"/>
      </w:pPr>
      <w:r w:rsidRPr="00740075">
        <w:t xml:space="preserve">Z poskytnuté finanční podpory lze hradit pouze </w:t>
      </w:r>
      <w:r w:rsidRPr="002C7B78">
        <w:rPr>
          <w:b/>
        </w:rPr>
        <w:t>uznatelné náklady</w:t>
      </w:r>
      <w:r w:rsidR="002C7B78" w:rsidRPr="002C7B78">
        <w:t xml:space="preserve"> </w:t>
      </w:r>
      <w:r w:rsidR="002C7B78">
        <w:t>související s poskytováním sociální služby, tj. na osobní a provozní náklady:</w:t>
      </w:r>
    </w:p>
    <w:p w14:paraId="076062DF" w14:textId="77777777" w:rsidR="002C7B78" w:rsidRDefault="002C7B78" w:rsidP="002C7B78">
      <w:pPr>
        <w:numPr>
          <w:ilvl w:val="1"/>
          <w:numId w:val="33"/>
        </w:numPr>
        <w:spacing w:after="120" w:line="250" w:lineRule="auto"/>
        <w:ind w:left="568" w:right="40" w:hanging="284"/>
      </w:pPr>
      <w:r>
        <w:rPr>
          <w:u w:val="single" w:color="000000"/>
        </w:rPr>
        <w:t>provozní náklady</w:t>
      </w:r>
      <w:r>
        <w:t xml:space="preserve"> jsou náklady nezbytné pro poskytování sociální služby v rozsahu stanoveném základními činnostmi služby, které jsou identifikovatelné, účetně evidované, ověřitelné, podložené originálními dokumenty a uvedené v rozpočtu žádosti o finanční podporu. Jejich výše nesmí přesáhnout obvyklou výši v daném místě a čase. Konkrétně se jedná o nájemné spojené s realizací sociální služby a nákup energií spojený s realizací sociální služby (např. el. energie, voda, plyn). </w:t>
      </w:r>
    </w:p>
    <w:p w14:paraId="17BDBBA3" w14:textId="77777777" w:rsidR="002C7B78" w:rsidRDefault="002C7B78" w:rsidP="002C7B78">
      <w:pPr>
        <w:numPr>
          <w:ilvl w:val="1"/>
          <w:numId w:val="33"/>
        </w:numPr>
        <w:spacing w:after="5" w:line="249" w:lineRule="auto"/>
        <w:ind w:left="567" w:right="41" w:hanging="283"/>
      </w:pPr>
      <w:r>
        <w:rPr>
          <w:u w:val="single" w:color="000000"/>
        </w:rPr>
        <w:t>osobní náklady</w:t>
      </w:r>
      <w:r>
        <w:t xml:space="preserve"> jsou mzdové náklady včetně odvodů pojistného na sociální zabezpečení a zdravotní pojištění, které hradí zaměstnavatel za své pracovníky, a další osobní náklady, které je zaměstnavatel za pracovníky podle platných právních předpisů povinen odvádět (např. odvody do fondu kulturních a sociálních potřeb, zákonné pojištění odpovědnosti zaměstnavatele za škodu při pracovním úrazu nebo nemoci z povolání). </w:t>
      </w:r>
    </w:p>
    <w:p w14:paraId="64D41FA6" w14:textId="77777777" w:rsidR="002C7B78" w:rsidRDefault="002C7B78" w:rsidP="00075D69">
      <w:pPr>
        <w:spacing w:line="259" w:lineRule="auto"/>
        <w:ind w:left="567"/>
      </w:pPr>
      <w:r>
        <w:t xml:space="preserve"> Jedná se o náklady na pracovníky pracující u zaměstnavatele (na pracovní smlouvy, dohody o pracovní činnosti nebo dohody o provedení práce</w:t>
      </w:r>
      <w:r w:rsidR="00B70857">
        <w:t>, obchodní smlouvy</w:t>
      </w:r>
      <w:r w:rsidR="00075D69">
        <w:t xml:space="preserve"> upravující výkon funkce statutárního orgánu</w:t>
      </w:r>
      <w:r>
        <w:t>)</w:t>
      </w:r>
      <w:r w:rsidR="00B70857">
        <w:t xml:space="preserve"> jako</w:t>
      </w:r>
      <w:r>
        <w:t xml:space="preserve">: </w:t>
      </w:r>
    </w:p>
    <w:p w14:paraId="38CF0F6D" w14:textId="77777777" w:rsidR="002C7B78" w:rsidRDefault="002C7B78" w:rsidP="002C7B78">
      <w:pPr>
        <w:numPr>
          <w:ilvl w:val="1"/>
          <w:numId w:val="34"/>
        </w:numPr>
        <w:spacing w:after="5" w:line="249" w:lineRule="auto"/>
        <w:ind w:left="851" w:right="41" w:hanging="283"/>
      </w:pPr>
      <w:r>
        <w:rPr>
          <w:b/>
        </w:rPr>
        <w:t>pracovníci v přímé péči</w:t>
      </w:r>
      <w:r>
        <w:t xml:space="preserve"> – odborní pracovníci uvedení v ustanovení § 115 odst. 1 písm. a), b), d) a e) Zákona o sociálních službách (sociální pracovníci, pracovníci v sociálních službách, pedagogičtí pracovníci, manželští a rodinní poradci a další odborní pracovníci, kteří přímo poskytují sociální služby),</w:t>
      </w:r>
    </w:p>
    <w:p w14:paraId="7A8FA68E" w14:textId="77777777" w:rsidR="002C7B78" w:rsidRDefault="002C7B78" w:rsidP="002C7B78">
      <w:pPr>
        <w:numPr>
          <w:ilvl w:val="1"/>
          <w:numId w:val="34"/>
        </w:numPr>
        <w:spacing w:after="5" w:line="249" w:lineRule="auto"/>
        <w:ind w:left="851" w:right="41" w:hanging="283"/>
      </w:pPr>
      <w:r>
        <w:rPr>
          <w:b/>
        </w:rPr>
        <w:t>ostatní pracovníci</w:t>
      </w:r>
      <w:r>
        <w:t xml:space="preserve">, tj. vedoucí pracovníci (vedoucí organizace, vedoucí služby, ostatní vedoucí pracovníci), administrativní pracovníci (sekretářské a asistenční pozice, účetní, ostatní administrativní pracovníci), obslužný personál (údržba, úklid, apod.). Činnost ostatních pracovníků musí souviset s poskytováním základních činností sociální služby. </w:t>
      </w:r>
    </w:p>
    <w:p w14:paraId="73F58D3E" w14:textId="77777777" w:rsidR="002C7B78" w:rsidRDefault="002C7B78" w:rsidP="002C7B78">
      <w:pPr>
        <w:spacing w:after="194"/>
        <w:ind w:left="567" w:right="41"/>
      </w:pPr>
      <w:r>
        <w:t xml:space="preserve">Náklady musí odpovídat nominálním (hrubým) mzdám, event. platům a zákonným odvodům na sociální a zdravotní pojištění hrazeným zaměstnavatelem a nesmí </w:t>
      </w:r>
      <w:r>
        <w:lastRenderedPageBreak/>
        <w:t>přesáhnout obvyklou výši v daném místě, čase a oboru</w:t>
      </w:r>
      <w:r w:rsidR="00B70857">
        <w:t xml:space="preserve"> a zaměstnavatel tyto náklady vyplácí v souladu s právními předpisy</w:t>
      </w:r>
      <w:r>
        <w:t xml:space="preserve">.  </w:t>
      </w:r>
    </w:p>
    <w:p w14:paraId="2E3886E0" w14:textId="77777777" w:rsidR="002C7B78" w:rsidRDefault="002C7B78" w:rsidP="002C7B78">
      <w:pPr>
        <w:spacing w:after="196"/>
        <w:ind w:left="567" w:right="41"/>
      </w:pPr>
      <w:r>
        <w:t xml:space="preserve">Pokud se </w:t>
      </w:r>
      <w:r w:rsidR="00277B46">
        <w:t>pracovník</w:t>
      </w:r>
      <w:r>
        <w:t xml:space="preserve"> podílí na poskytování příslušné sociální služby pouze částí svého pracovního úvazku, musí být náklady související s jeho pracovní činností rozděleny na základě prokazatelného kritéria na náklady související s příslušnou sociální službou a na náklady s ní nesouvisející. Použití zvoleného kritéria musí být poskytovatel sociální služby schopen doložit v průběhu i po skončení financování sociální služby.  </w:t>
      </w:r>
    </w:p>
    <w:p w14:paraId="499B02E3" w14:textId="77777777" w:rsidR="00356541" w:rsidRDefault="00740075" w:rsidP="00AC4EB4">
      <w:pPr>
        <w:numPr>
          <w:ilvl w:val="0"/>
          <w:numId w:val="14"/>
        </w:numPr>
        <w:spacing w:after="120"/>
      </w:pPr>
      <w:r w:rsidRPr="00740075">
        <w:t>Za uznatelné náklady lze považovat</w:t>
      </w:r>
      <w:r w:rsidR="004A3D6B">
        <w:t xml:space="preserve"> pouze</w:t>
      </w:r>
      <w:r w:rsidRPr="00740075">
        <w:t xml:space="preserve"> ty náklady, které věcně a časově souvisejí s poskytováním základních činností sociální služby v dotovaném období příslušného roku, na který jsou finanční prostředky poskytnuty. Za uznatelné náklady lze považovat rovněž výdaje, které byly vyplaceny po 31. prosinci příslušného roku, za předpokladu, že náklad věcně a časově souvisí s obdobím do 31. prosince (např. mzdy za prosinec, vyplacené v lednu následujícího roku).</w:t>
      </w:r>
    </w:p>
    <w:p w14:paraId="5ACA8B31" w14:textId="77777777" w:rsidR="004A3D6B" w:rsidRPr="00AC4EB4" w:rsidRDefault="004A3D6B" w:rsidP="004A3D6B">
      <w:pPr>
        <w:numPr>
          <w:ilvl w:val="0"/>
          <w:numId w:val="14"/>
        </w:numPr>
        <w:spacing w:after="120"/>
      </w:pPr>
      <w:r w:rsidRPr="004A3D6B">
        <w:t>Z poskytnuté finanční podpory nelze hradit tyto náklady</w:t>
      </w:r>
      <w:r w:rsidRPr="004A3D6B">
        <w:rPr>
          <w:b/>
        </w:rPr>
        <w:t> (neuznatelné náklady):</w:t>
      </w:r>
    </w:p>
    <w:p w14:paraId="274AB0A4" w14:textId="77777777" w:rsidR="00C809F8" w:rsidRPr="0066577A" w:rsidRDefault="00C809F8" w:rsidP="00C809F8">
      <w:pPr>
        <w:tabs>
          <w:tab w:val="left" w:pos="709"/>
        </w:tabs>
        <w:ind w:left="709" w:hanging="284"/>
      </w:pPr>
      <w:r w:rsidRPr="0066577A">
        <w:t>a) nesouvisející s poskytováním základních činností,</w:t>
      </w:r>
    </w:p>
    <w:p w14:paraId="7767553F" w14:textId="77777777" w:rsidR="00C809F8" w:rsidRPr="0066577A" w:rsidRDefault="00C809F8" w:rsidP="00C809F8">
      <w:pPr>
        <w:tabs>
          <w:tab w:val="left" w:pos="709"/>
        </w:tabs>
        <w:ind w:left="709" w:hanging="284"/>
      </w:pPr>
      <w:r w:rsidRPr="0066577A">
        <w:t>b) na zdravotní péči poskytovanou podle § 36 zákona o sociálních službách, tato péče je hrazena podle § 17a zákona č. 48/1997 Sb., o veřejném zdravotním pojištění a o změně a doplnění některých souvisejících zákonů, ve znění pozdějších předpisů,</w:t>
      </w:r>
    </w:p>
    <w:p w14:paraId="523E51A4" w14:textId="77777777" w:rsidR="00C809F8" w:rsidRPr="0066577A" w:rsidRDefault="00C809F8" w:rsidP="00C809F8">
      <w:pPr>
        <w:tabs>
          <w:tab w:val="left" w:pos="709"/>
        </w:tabs>
        <w:ind w:left="709" w:hanging="284"/>
      </w:pPr>
      <w:r w:rsidRPr="0066577A">
        <w:t>c) na pořízení nebo technické zhodnocení dlouhodobého hmotného a nehmotného majetku (dlouhodobým hmotným majetkem se rozumí majetek, jehož doba použitelnosti je delší než jeden rok a vstupní cena vyšší než 40.000,- Kč; dlouhodobým nehmotným majetkem se rozumí majetek, jehož doba použitelnosti je delší než jeden rok a vstupní cena vyšší než 60.000,- Kč),</w:t>
      </w:r>
    </w:p>
    <w:p w14:paraId="3BCECEE1" w14:textId="77777777" w:rsidR="00C809F8" w:rsidRPr="0066577A" w:rsidRDefault="00C809F8" w:rsidP="00C809F8">
      <w:pPr>
        <w:tabs>
          <w:tab w:val="left" w:pos="709"/>
        </w:tabs>
        <w:ind w:left="709" w:hanging="284"/>
      </w:pPr>
      <w:r w:rsidRPr="0066577A">
        <w:t>d) odpisy majetku a ostatní náklady spadající pod účtovou skupinu číslo 55 – odpisy, rezervy a opravné položky,</w:t>
      </w:r>
    </w:p>
    <w:p w14:paraId="07E36076" w14:textId="77777777" w:rsidR="00C809F8" w:rsidRPr="0066577A" w:rsidRDefault="00C809F8" w:rsidP="00C809F8">
      <w:pPr>
        <w:tabs>
          <w:tab w:val="left" w:pos="709"/>
        </w:tabs>
        <w:ind w:left="709" w:hanging="284"/>
      </w:pPr>
      <w:r w:rsidRPr="0066577A">
        <w:t>e)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w:t>
      </w:r>
      <w:r>
        <w:t>, příspěvky na stravu</w:t>
      </w:r>
      <w:r w:rsidRPr="0066577A">
        <w:t xml:space="preserve"> apod.),</w:t>
      </w:r>
    </w:p>
    <w:p w14:paraId="38F856B9" w14:textId="77777777" w:rsidR="00C809F8" w:rsidRPr="0066577A" w:rsidRDefault="00C809F8" w:rsidP="00C809F8">
      <w:pPr>
        <w:tabs>
          <w:tab w:val="left" w:pos="709"/>
        </w:tabs>
        <w:ind w:left="709" w:hanging="284"/>
      </w:pPr>
      <w:r w:rsidRPr="0066577A">
        <w:t>f) finanční leasing – výjimkou je pouze finanční leasing vozidla (automobilu) využívaného výhradně pro poskytování terénní formy sociální služby, např. pro terénní pečovatelskou službu,</w:t>
      </w:r>
    </w:p>
    <w:p w14:paraId="2A23D877" w14:textId="77777777" w:rsidR="00C809F8" w:rsidRDefault="00C809F8" w:rsidP="00C809F8">
      <w:pPr>
        <w:tabs>
          <w:tab w:val="left" w:pos="709"/>
        </w:tabs>
        <w:ind w:left="709" w:hanging="284"/>
      </w:pPr>
      <w:r w:rsidRPr="0066577A">
        <w:t>g) daně a poplatky – účtová skupina 53 (v případě, že nesouvisí s poskytováním základních činností, tj. nejsou ve vztahu k místu a formě poskytování sociální služby) – daň silniční, daň z nemovitých věcí, ostatní daně a poplatky (tj. daň z nabytí nemovitých věcí, správní poplatky, poplatky za znečištění ovzduší, poplatky za televizi a rozhlas</w:t>
      </w:r>
      <w:r>
        <w:t>,</w:t>
      </w:r>
      <w:r w:rsidRPr="0066577A">
        <w:t xml:space="preserve"> </w:t>
      </w:r>
      <w:r>
        <w:t xml:space="preserve">soudní poplatky </w:t>
      </w:r>
      <w:r w:rsidRPr="0066577A">
        <w:t xml:space="preserve">apod.), </w:t>
      </w:r>
    </w:p>
    <w:p w14:paraId="3C341E3A" w14:textId="77777777" w:rsidR="00C809F8" w:rsidRPr="0066577A" w:rsidRDefault="00C809F8" w:rsidP="00C809F8">
      <w:pPr>
        <w:tabs>
          <w:tab w:val="left" w:pos="709"/>
        </w:tabs>
        <w:ind w:left="709" w:hanging="284"/>
      </w:pPr>
      <w:r w:rsidRPr="0066577A">
        <w:t xml:space="preserve">i) smluvní pokuty, úroky z prodlení, ostatní pokuty a penále, odpisy nedobytných pohledávek, úroky, kursové ztráty, </w:t>
      </w:r>
      <w:r>
        <w:t xml:space="preserve">věcné a finanční </w:t>
      </w:r>
      <w:r w:rsidRPr="0066577A">
        <w:t xml:space="preserve">dary, manka a škody, jiné ostatní náklady spadající pod účtovou skupinu 54, </w:t>
      </w:r>
    </w:p>
    <w:p w14:paraId="36787E79" w14:textId="77777777" w:rsidR="00C809F8" w:rsidRPr="0066577A" w:rsidRDefault="00C809F8" w:rsidP="00C809F8">
      <w:pPr>
        <w:tabs>
          <w:tab w:val="left" w:pos="709"/>
        </w:tabs>
        <w:ind w:left="709" w:hanging="284"/>
      </w:pPr>
      <w:r w:rsidRPr="0066577A">
        <w:t>j) finanční náklady – účtová skupina 56 – výjimkou jsou pouze bankovní poplatky spojené s vedením účtu, na který jsou finanční prostředky poskytovateli služby zasílány,</w:t>
      </w:r>
    </w:p>
    <w:p w14:paraId="4798B4E9" w14:textId="77777777" w:rsidR="00C809F8" w:rsidRPr="0066577A" w:rsidRDefault="00C809F8" w:rsidP="00C809F8">
      <w:pPr>
        <w:tabs>
          <w:tab w:val="left" w:pos="709"/>
        </w:tabs>
        <w:ind w:left="709" w:hanging="284"/>
      </w:pPr>
      <w:r w:rsidRPr="0066577A">
        <w:t xml:space="preserve">k) na pořádání workshopů, </w:t>
      </w:r>
      <w:proofErr w:type="spellStart"/>
      <w:r w:rsidRPr="0066577A">
        <w:t>teambuildingů</w:t>
      </w:r>
      <w:proofErr w:type="spellEnd"/>
      <w:r w:rsidRPr="0066577A">
        <w:t>, výjezdních zasedání apod.,</w:t>
      </w:r>
    </w:p>
    <w:p w14:paraId="48611706" w14:textId="77777777" w:rsidR="00C809F8" w:rsidRPr="0066577A" w:rsidRDefault="00C809F8" w:rsidP="008B2BDB">
      <w:pPr>
        <w:tabs>
          <w:tab w:val="left" w:pos="709"/>
        </w:tabs>
        <w:spacing w:after="120"/>
        <w:ind w:left="709" w:hanging="284"/>
      </w:pPr>
      <w:r w:rsidRPr="0066577A">
        <w:t>l) nespecifikované náklady (tj. výdaje, které nelze účetně doložit)</w:t>
      </w:r>
      <w:r w:rsidR="008B2BDB">
        <w:t>.</w:t>
      </w:r>
    </w:p>
    <w:p w14:paraId="4FBD2CDA" w14:textId="77777777" w:rsidR="00740075" w:rsidRPr="00740075" w:rsidRDefault="00740075" w:rsidP="00740075">
      <w:pPr>
        <w:numPr>
          <w:ilvl w:val="0"/>
          <w:numId w:val="14"/>
        </w:numPr>
        <w:spacing w:after="120"/>
      </w:pPr>
      <w:r w:rsidRPr="00740075">
        <w:t xml:space="preserve">Výdaj na úhradu zálohové faktury, která nejpozději do dne uvedeného v odst. </w:t>
      </w:r>
      <w:r w:rsidR="00C6752C">
        <w:fldChar w:fldCharType="begin"/>
      </w:r>
      <w:r w:rsidR="00C6752C">
        <w:instrText xml:space="preserve"> REF _Ref177043964 \r \h </w:instrText>
      </w:r>
      <w:r w:rsidR="00C6752C">
        <w:fldChar w:fldCharType="separate"/>
      </w:r>
      <w:r w:rsidR="00C6752C">
        <w:t>1</w:t>
      </w:r>
      <w:r w:rsidR="00C6752C">
        <w:fldChar w:fldCharType="end"/>
      </w:r>
      <w:r w:rsidRPr="00740075">
        <w:t xml:space="preserve"> tohoto článku nebyla vyúčtována, není uznatelným výdajem. V případě, že konečná cena po vyúčtování zálohy bude nižší než zaplacená záloha (přeplatek na zálohách) nebo vyšší než </w:t>
      </w:r>
      <w:r w:rsidRPr="00740075">
        <w:lastRenderedPageBreak/>
        <w:t>zaplacená záloha (doplatek na zálohách), bude výdaj považován za uznatelný maximálně do výše konečné ceny uvedené ve vyúčtovací faktuře.</w:t>
      </w:r>
    </w:p>
    <w:p w14:paraId="276E81B6" w14:textId="77777777" w:rsidR="00740075" w:rsidRPr="00296D6C" w:rsidRDefault="00740075" w:rsidP="00740075">
      <w:pPr>
        <w:numPr>
          <w:ilvl w:val="0"/>
          <w:numId w:val="14"/>
        </w:numPr>
        <w:spacing w:after="120"/>
        <w:rPr>
          <w:i/>
          <w:color w:val="0D0D0D"/>
        </w:rPr>
      </w:pPr>
      <w:r w:rsidRPr="00740075">
        <w:t xml:space="preserve">Příjemce je povinen použít poskytnutou finanční podporu nejpozději do 31. 12. příslušného roku, přičemž úhrada osobních nákladů (mzdové náklady a související sociální a zdravotní pojištění) a ostatních uznatelných nákladů vztahujících se k danému období vyplacených nejpozději do 20. 1. následujícího kalendářního roku, se považuje za úhradu nákladů </w:t>
      </w:r>
      <w:r w:rsidRPr="00296D6C">
        <w:t>v kalendářním</w:t>
      </w:r>
      <w:r w:rsidRPr="00296D6C">
        <w:rPr>
          <w:color w:val="0D0D0D"/>
        </w:rPr>
        <w:t xml:space="preserve"> roce, na který byla finanční podpora poskytnuta.</w:t>
      </w:r>
    </w:p>
    <w:p w14:paraId="5572E6C7" w14:textId="77777777" w:rsidR="00D54109" w:rsidRPr="00296D6C" w:rsidRDefault="00D54109" w:rsidP="00D54109">
      <w:pPr>
        <w:numPr>
          <w:ilvl w:val="0"/>
          <w:numId w:val="14"/>
        </w:numPr>
        <w:spacing w:after="120"/>
        <w:rPr>
          <w:color w:val="000000"/>
        </w:rPr>
      </w:pPr>
      <w:r w:rsidRPr="00296D6C">
        <w:t>Pokud</w:t>
      </w:r>
      <w:r w:rsidRPr="00296D6C">
        <w:rPr>
          <w:color w:val="000000"/>
        </w:rPr>
        <w:t xml:space="preserve"> příjemce:</w:t>
      </w:r>
    </w:p>
    <w:p w14:paraId="340C3AF5" w14:textId="77777777" w:rsidR="00D54109" w:rsidRPr="00296D6C" w:rsidRDefault="00D54109" w:rsidP="00D54109">
      <w:pPr>
        <w:numPr>
          <w:ilvl w:val="1"/>
          <w:numId w:val="37"/>
        </w:numPr>
        <w:suppressAutoHyphens/>
        <w:rPr>
          <w:rFonts w:eastAsia="Calibri"/>
          <w:color w:val="000000"/>
        </w:rPr>
      </w:pPr>
      <w:r w:rsidRPr="00296D6C">
        <w:rPr>
          <w:rFonts w:eastAsia="Calibri"/>
          <w:color w:val="000000"/>
        </w:rPr>
        <w:t xml:space="preserve">je plátcem DPH nebo se jím stane v průběhu realizace </w:t>
      </w:r>
      <w:r w:rsidRPr="00296D6C">
        <w:t>činnosti,</w:t>
      </w:r>
      <w:r w:rsidRPr="00296D6C">
        <w:rPr>
          <w:rFonts w:eastAsia="Calibri"/>
          <w:color w:val="000000"/>
        </w:rPr>
        <w:t xml:space="preserve"> tj. do data uvedeného v odst. 1 tohoto článku nebo po ukončení realizace </w:t>
      </w:r>
      <w:r w:rsidRPr="00296D6C">
        <w:t>činnosti</w:t>
      </w:r>
      <w:r w:rsidRPr="00296D6C">
        <w:rPr>
          <w:rFonts w:eastAsia="Calibri"/>
          <w:color w:val="000000"/>
        </w:rPr>
        <w:t xml:space="preserve">, ale do data uvedeného </w:t>
      </w:r>
      <w:r w:rsidR="006B1B1A" w:rsidRPr="00296D6C">
        <w:rPr>
          <w:rFonts w:eastAsia="Calibri"/>
          <w:color w:val="000000"/>
        </w:rPr>
        <w:t xml:space="preserve">v čl. V. odst. </w:t>
      </w:r>
      <w:r w:rsidR="006B1B1A" w:rsidRPr="00296D6C">
        <w:rPr>
          <w:rFonts w:eastAsia="Calibri"/>
          <w:color w:val="000000"/>
        </w:rPr>
        <w:fldChar w:fldCharType="begin"/>
      </w:r>
      <w:r w:rsidR="006B1B1A" w:rsidRPr="00296D6C">
        <w:rPr>
          <w:rFonts w:eastAsia="Calibri"/>
          <w:color w:val="000000"/>
        </w:rPr>
        <w:instrText xml:space="preserve"> REF _Ref177044696 \r \h </w:instrText>
      </w:r>
      <w:r w:rsidR="00BF239B" w:rsidRPr="00296D6C">
        <w:rPr>
          <w:rFonts w:eastAsia="Calibri"/>
          <w:color w:val="000000"/>
        </w:rPr>
        <w:instrText xml:space="preserve"> \* MERGEFORMAT </w:instrText>
      </w:r>
      <w:r w:rsidR="006B1B1A" w:rsidRPr="00296D6C">
        <w:rPr>
          <w:rFonts w:eastAsia="Calibri"/>
          <w:color w:val="000000"/>
        </w:rPr>
      </w:r>
      <w:r w:rsidR="006B1B1A" w:rsidRPr="00296D6C">
        <w:rPr>
          <w:rFonts w:eastAsia="Calibri"/>
          <w:color w:val="000000"/>
        </w:rPr>
        <w:fldChar w:fldCharType="separate"/>
      </w:r>
      <w:r w:rsidR="006B1B1A" w:rsidRPr="00296D6C">
        <w:rPr>
          <w:rFonts w:eastAsia="Calibri"/>
          <w:color w:val="000000"/>
        </w:rPr>
        <w:t>1</w:t>
      </w:r>
      <w:r w:rsidR="006B1B1A" w:rsidRPr="00296D6C">
        <w:rPr>
          <w:rFonts w:eastAsia="Calibri"/>
          <w:color w:val="000000"/>
        </w:rPr>
        <w:fldChar w:fldCharType="end"/>
      </w:r>
      <w:r w:rsidR="006B1B1A" w:rsidRPr="00296D6C">
        <w:rPr>
          <w:rFonts w:eastAsia="Calibri"/>
          <w:color w:val="000000"/>
        </w:rPr>
        <w:t xml:space="preserve"> této smlouvy</w:t>
      </w:r>
      <w:r w:rsidRPr="00296D6C">
        <w:rPr>
          <w:rFonts w:eastAsia="Calibri"/>
          <w:color w:val="000000"/>
        </w:rPr>
        <w:t>, a vznikne mu ve vztahu k uznatelným výdajům činnosti nárok na uplatnění odpočtu DPH na vstupu podle zákona č. 235/2004 Sb., o dani z přidané hodnoty, ve znění pozdějších předpisů, uvede všechny uznatelné výdaje bez daně z přidané hodnoty (DPH není pro příjemce uznatelným výdajem),</w:t>
      </w:r>
    </w:p>
    <w:p w14:paraId="543E9A9A" w14:textId="77777777" w:rsidR="00D54109" w:rsidRPr="00296D6C" w:rsidRDefault="00D54109" w:rsidP="00D54109">
      <w:pPr>
        <w:numPr>
          <w:ilvl w:val="1"/>
          <w:numId w:val="37"/>
        </w:numPr>
        <w:suppressAutoHyphens/>
        <w:ind w:left="714" w:hanging="357"/>
        <w:rPr>
          <w:rFonts w:eastAsia="Calibri"/>
          <w:color w:val="000000"/>
        </w:rPr>
      </w:pPr>
      <w:r w:rsidRPr="00296D6C">
        <w:rPr>
          <w:rFonts w:eastAsia="Calibri"/>
          <w:color w:val="000000"/>
        </w:rPr>
        <w:t xml:space="preserve">je plátcem DPH a nevznikne mu ve vztahu k uznatelným výdajům činnosti nárok na odpočet DPH na vstupu, může </w:t>
      </w:r>
      <w:r w:rsidRPr="00296D6C">
        <w:t>finanční podporu</w:t>
      </w:r>
      <w:r w:rsidRPr="00296D6C">
        <w:rPr>
          <w:rFonts w:eastAsia="Calibri"/>
          <w:color w:val="000000"/>
        </w:rPr>
        <w:t xml:space="preserve"> využít i na finanční pokrytí DPH vztahující se ke konkrétním uznatelným výdajům činnosti (DPH je pro příjemce uznatelným výdajem),</w:t>
      </w:r>
    </w:p>
    <w:p w14:paraId="00BDD85F" w14:textId="77777777" w:rsidR="00D54109" w:rsidRPr="00296D6C" w:rsidRDefault="00D54109" w:rsidP="00D54109">
      <w:pPr>
        <w:numPr>
          <w:ilvl w:val="1"/>
          <w:numId w:val="37"/>
        </w:numPr>
        <w:suppressAutoHyphens/>
        <w:ind w:left="714" w:hanging="357"/>
        <w:rPr>
          <w:rFonts w:eastAsia="Calibri"/>
          <w:color w:val="000000"/>
        </w:rPr>
      </w:pPr>
      <w:r w:rsidRPr="00296D6C">
        <w:rPr>
          <w:rFonts w:eastAsia="Calibri"/>
          <w:color w:val="000000"/>
        </w:rPr>
        <w:t xml:space="preserve">není plátcem DPH, může </w:t>
      </w:r>
      <w:r w:rsidRPr="00296D6C">
        <w:t>finanční podporu</w:t>
      </w:r>
      <w:r w:rsidRPr="00296D6C">
        <w:rPr>
          <w:rFonts w:eastAsia="Calibri"/>
          <w:color w:val="000000"/>
        </w:rPr>
        <w:t xml:space="preserve"> využít i na finanční pokrytí DPH vztahující se ke konkrétním uznatelným výdajům činnosti (DPH je pro příjemce uznatelným výdajem),</w:t>
      </w:r>
    </w:p>
    <w:p w14:paraId="0E22607F" w14:textId="77777777" w:rsidR="00D54109" w:rsidRPr="00296D6C" w:rsidRDefault="00D54109" w:rsidP="007B0EB8">
      <w:pPr>
        <w:numPr>
          <w:ilvl w:val="1"/>
          <w:numId w:val="37"/>
        </w:numPr>
        <w:suppressAutoHyphens/>
        <w:spacing w:after="120"/>
        <w:ind w:left="714" w:hanging="357"/>
        <w:rPr>
          <w:rFonts w:eastAsia="Calibri"/>
          <w:color w:val="000000"/>
        </w:rPr>
      </w:pPr>
      <w:r w:rsidRPr="00296D6C">
        <w:rPr>
          <w:rFonts w:eastAsia="Calibri"/>
          <w:color w:val="000000"/>
        </w:rPr>
        <w:t xml:space="preserve">není plátcem DPH, ale stane se jím po datu uvedeném </w:t>
      </w:r>
      <w:r w:rsidR="006B1B1A" w:rsidRPr="00296D6C">
        <w:rPr>
          <w:rFonts w:eastAsia="Calibri"/>
          <w:color w:val="000000"/>
        </w:rPr>
        <w:t xml:space="preserve"> v čl. V odst. </w:t>
      </w:r>
      <w:r w:rsidR="006B1B1A" w:rsidRPr="00296D6C">
        <w:rPr>
          <w:rFonts w:eastAsia="Calibri"/>
          <w:color w:val="000000"/>
        </w:rPr>
        <w:fldChar w:fldCharType="begin"/>
      </w:r>
      <w:r w:rsidR="006B1B1A" w:rsidRPr="00296D6C">
        <w:rPr>
          <w:rFonts w:eastAsia="Calibri"/>
          <w:color w:val="000000"/>
        </w:rPr>
        <w:instrText xml:space="preserve"> REF _Ref177044696 \r \h  \* MERGEFORMAT </w:instrText>
      </w:r>
      <w:r w:rsidR="006B1B1A" w:rsidRPr="00296D6C">
        <w:rPr>
          <w:rFonts w:eastAsia="Calibri"/>
          <w:color w:val="000000"/>
        </w:rPr>
      </w:r>
      <w:r w:rsidR="006B1B1A" w:rsidRPr="00296D6C">
        <w:rPr>
          <w:rFonts w:eastAsia="Calibri"/>
          <w:color w:val="000000"/>
        </w:rPr>
        <w:fldChar w:fldCharType="separate"/>
      </w:r>
      <w:r w:rsidR="006B1B1A" w:rsidRPr="00296D6C">
        <w:rPr>
          <w:rFonts w:eastAsia="Calibri"/>
          <w:color w:val="000000"/>
        </w:rPr>
        <w:t>1</w:t>
      </w:r>
      <w:r w:rsidR="006B1B1A" w:rsidRPr="00296D6C">
        <w:rPr>
          <w:rFonts w:eastAsia="Calibri"/>
          <w:color w:val="000000"/>
        </w:rPr>
        <w:fldChar w:fldCharType="end"/>
      </w:r>
      <w:r w:rsidR="006B1B1A" w:rsidRPr="00296D6C">
        <w:rPr>
          <w:rFonts w:eastAsia="Calibri"/>
          <w:color w:val="000000"/>
        </w:rPr>
        <w:t xml:space="preserve"> </w:t>
      </w:r>
      <w:r w:rsidR="0023213E" w:rsidRPr="00296D6C">
        <w:rPr>
          <w:rFonts w:eastAsia="Calibri"/>
          <w:color w:val="000000"/>
        </w:rPr>
        <w:t xml:space="preserve">této smlouvy </w:t>
      </w:r>
      <w:r w:rsidRPr="00296D6C">
        <w:rPr>
          <w:rFonts w:eastAsia="Calibri"/>
          <w:color w:val="000000"/>
        </w:rPr>
        <w:t>a vznikne mu ve vztahu k uznatelným výdajům činnosti nárok na uplatnění odpočtu DPH na vstupu podle zákona č. 235/2004 Sb., o dani z přidané hodnoty, ve znění pozdějších předpisů, je povinen do 30 dnů od data registrace plátce DPH předložit poskytovateli nov</w:t>
      </w:r>
      <w:r w:rsidR="0023213E" w:rsidRPr="00296D6C">
        <w:rPr>
          <w:rFonts w:eastAsia="Calibri"/>
          <w:color w:val="000000"/>
        </w:rPr>
        <w:t>é</w:t>
      </w:r>
      <w:r w:rsidRPr="00296D6C">
        <w:rPr>
          <w:rFonts w:eastAsia="Calibri"/>
          <w:color w:val="000000"/>
        </w:rPr>
        <w:t xml:space="preserve"> finanční vypořádání </w:t>
      </w:r>
      <w:r w:rsidRPr="00296D6C">
        <w:t>finanční podpory</w:t>
      </w:r>
      <w:r w:rsidRPr="00296D6C">
        <w:rPr>
          <w:rFonts w:eastAsia="Calibri"/>
          <w:color w:val="000000"/>
        </w:rPr>
        <w:t xml:space="preserve"> a uvést všechny uznatelné výdaje činnosti bez daně z přidané hodnoty (DPH není pro příjemce uznatelným výdajem).</w:t>
      </w:r>
    </w:p>
    <w:p w14:paraId="57DCB384" w14:textId="77777777" w:rsidR="00664498" w:rsidRPr="00664498" w:rsidRDefault="0019673C" w:rsidP="008879F3">
      <w:pPr>
        <w:numPr>
          <w:ilvl w:val="0"/>
          <w:numId w:val="14"/>
        </w:numPr>
        <w:spacing w:after="120"/>
        <w:ind w:left="357" w:hanging="357"/>
      </w:pPr>
      <w:r w:rsidRPr="00296D6C">
        <w:t>Je-li příjemce veřejným zadavatelem nebo splní-li příjemce definici zadavatele podle</w:t>
      </w:r>
      <w:r w:rsidRPr="00664498">
        <w:t xml:space="preserve"> </w:t>
      </w:r>
      <w:r w:rsidR="00BA458A" w:rsidRPr="00664498">
        <w:t>zákona č. 134/2016 Sb., o zadávání veřejných zakázek, v</w:t>
      </w:r>
      <w:r w:rsidR="00357276" w:rsidRPr="00664498">
        <w:t>e</w:t>
      </w:r>
      <w:r w:rsidR="000F213D" w:rsidRPr="00664498">
        <w:t xml:space="preserve"> </w:t>
      </w:r>
      <w:r w:rsidR="00BA458A" w:rsidRPr="00664498">
        <w:t>znění</w:t>
      </w:r>
      <w:r w:rsidR="00357276" w:rsidRPr="00664498">
        <w:t xml:space="preserve"> pozdějších předpisů</w:t>
      </w:r>
      <w:r w:rsidRPr="00664498">
        <w:t>, je dále povinen postupovat při výběru dodavatele podle tohoto zákona.</w:t>
      </w:r>
      <w:r w:rsidR="008879F3" w:rsidRPr="00664498">
        <w:t xml:space="preserve"> </w:t>
      </w:r>
    </w:p>
    <w:p w14:paraId="48DFA9F4" w14:textId="77777777" w:rsidR="00553831" w:rsidRPr="008879F3" w:rsidRDefault="00553831" w:rsidP="008879F3">
      <w:pPr>
        <w:numPr>
          <w:ilvl w:val="0"/>
          <w:numId w:val="14"/>
        </w:numPr>
        <w:spacing w:after="120"/>
        <w:ind w:left="357" w:hanging="357"/>
        <w:rPr>
          <w:sz w:val="23"/>
          <w:szCs w:val="23"/>
        </w:rPr>
      </w:pPr>
      <w:bookmarkStart w:id="2" w:name="_Ref177035333"/>
      <w:r w:rsidRPr="00664498">
        <w:t xml:space="preserve">Příjemce, který je účetní jednotkou podle zákona o účetnictví, zajistí řádné a oddělené sledování čerpání </w:t>
      </w:r>
      <w:r w:rsidR="00252095">
        <w:t>finanční podpory</w:t>
      </w:r>
      <w:r w:rsidRPr="00664498">
        <w:t xml:space="preserve"> v</w:t>
      </w:r>
      <w:r w:rsidR="0023213E">
        <w:t> </w:t>
      </w:r>
      <w:r w:rsidRPr="00664498">
        <w:t>účetnictví</w:t>
      </w:r>
      <w:r w:rsidR="0023213E">
        <w:t xml:space="preserve"> v souladu s obecně závaznými předpisy, zejména zák. č. 563/1991 Sb., o účetnictví, v znění pozdějších předpisů</w:t>
      </w:r>
      <w:r w:rsidRPr="00664498">
        <w:t xml:space="preserve"> (např. formou analytického členění, členění podle středisek, zakázek apod. v případě podvojného účetnictví; označením příslušného výdaje kódem nebo barevným zvýrazněním v případě jednoduchého účetnictví).</w:t>
      </w:r>
      <w:r w:rsidR="008124A5" w:rsidRPr="00664498">
        <w:t xml:space="preserve"> </w:t>
      </w:r>
      <w:r w:rsidRPr="00664498">
        <w:t>Příjemce, který není účetní jednotkou podle zákona o účetnictví, vede evidenci výdajů projektu tak, aby doklady splňovaly náležitosti účetního dokladu ve smyslu § 11 zákona o účetnictví, s výjimkou § 11 odst. 1 písm. f), aby předmětné doklady byly správné, úplné, průkazné, srozumitelné, vedené v písemné formě chronologicky a způsobem zaručující</w:t>
      </w:r>
      <w:r w:rsidR="00D76B5F">
        <w:t>m jejich trvanlivost</w:t>
      </w:r>
      <w:r w:rsidRPr="008879F3">
        <w:rPr>
          <w:sz w:val="23"/>
          <w:szCs w:val="23"/>
        </w:rPr>
        <w:t xml:space="preserve">. </w:t>
      </w:r>
      <w:r w:rsidR="00D76B5F" w:rsidRPr="00AF3D7E">
        <w:t xml:space="preserve">Příjemce odpovídá za řádné vedení a viditelné označení </w:t>
      </w:r>
      <w:r w:rsidR="00D76B5F" w:rsidRPr="00AF3D7E">
        <w:rPr>
          <w:b/>
        </w:rPr>
        <w:t>originálních účetních dokladů</w:t>
      </w:r>
      <w:r w:rsidR="00D76B5F" w:rsidRPr="00AF3D7E">
        <w:t xml:space="preserve"> (tj. zejména originálů faktur, zálohových faktur, paragonů, pokladních dokladů, smluv apod.) prokazujících použití finanční podpory uvedením </w:t>
      </w:r>
      <w:r w:rsidR="00DB3922">
        <w:rPr>
          <w:b/>
        </w:rPr>
        <w:t>„H</w:t>
      </w:r>
      <w:r w:rsidR="00D76B5F" w:rsidRPr="00AF3D7E">
        <w:rPr>
          <w:b/>
        </w:rPr>
        <w:t xml:space="preserve">razeno z finanční podpory </w:t>
      </w:r>
      <w:r w:rsidR="00D76B5F">
        <w:rPr>
          <w:b/>
        </w:rPr>
        <w:t>města Ivančice</w:t>
      </w:r>
      <w:r w:rsidR="00D76B5F" w:rsidRPr="00AF3D7E">
        <w:rPr>
          <w:b/>
        </w:rPr>
        <w:t xml:space="preserve"> ve výši</w:t>
      </w:r>
      <w:proofErr w:type="gramStart"/>
      <w:r w:rsidR="00D76B5F" w:rsidRPr="00AF3D7E">
        <w:rPr>
          <w:b/>
        </w:rPr>
        <w:t xml:space="preserve"> </w:t>
      </w:r>
      <w:r w:rsidR="00D76B5F">
        <w:rPr>
          <w:b/>
        </w:rPr>
        <w:t>….</w:t>
      </w:r>
      <w:proofErr w:type="gramEnd"/>
      <w:r w:rsidR="00D76B5F">
        <w:rPr>
          <w:b/>
        </w:rPr>
        <w:t>.</w:t>
      </w:r>
      <w:r w:rsidR="00D76B5F" w:rsidRPr="00AF3D7E">
        <w:rPr>
          <w:b/>
        </w:rPr>
        <w:t xml:space="preserve"> Kč na základě smlouvy č.</w:t>
      </w:r>
      <w:proofErr w:type="gramStart"/>
      <w:r w:rsidR="00D76B5F" w:rsidRPr="00AF3D7E">
        <w:rPr>
          <w:b/>
        </w:rPr>
        <w:t xml:space="preserve"> </w:t>
      </w:r>
      <w:r w:rsidR="00D76B5F">
        <w:rPr>
          <w:b/>
        </w:rPr>
        <w:t>….</w:t>
      </w:r>
      <w:proofErr w:type="gramEnd"/>
      <w:r w:rsidR="00D76B5F">
        <w:rPr>
          <w:b/>
        </w:rPr>
        <w:t>.</w:t>
      </w:r>
      <w:r w:rsidR="00D76B5F" w:rsidRPr="00AF3D7E">
        <w:rPr>
          <w:b/>
        </w:rPr>
        <w:t>“.</w:t>
      </w:r>
      <w:r w:rsidR="00D76B5F" w:rsidRPr="00AF3D7E">
        <w:rPr>
          <w:color w:val="000000"/>
        </w:rPr>
        <w:t xml:space="preserve"> Příjemce uvede toto označení zejména na originálech prvotních dokladů, mzdových listech</w:t>
      </w:r>
      <w:r w:rsidR="00D76B5F">
        <w:rPr>
          <w:color w:val="000000"/>
        </w:rPr>
        <w:t>,</w:t>
      </w:r>
      <w:r w:rsidR="00D76B5F" w:rsidRPr="00AF3D7E">
        <w:rPr>
          <w:color w:val="000000"/>
        </w:rPr>
        <w:t xml:space="preserve"> </w:t>
      </w:r>
      <w:r w:rsidR="00D76B5F" w:rsidRPr="00AF3D7E">
        <w:rPr>
          <w:iCs/>
          <w:color w:val="000000"/>
        </w:rPr>
        <w:t>na originálech výpisů z bankovního účtu</w:t>
      </w:r>
      <w:r w:rsidR="0021797A">
        <w:rPr>
          <w:color w:val="000000"/>
        </w:rPr>
        <w:t xml:space="preserve"> apod</w:t>
      </w:r>
      <w:r w:rsidR="00D76B5F" w:rsidRPr="00AF3D7E">
        <w:rPr>
          <w:color w:val="000000"/>
        </w:rPr>
        <w:t>.</w:t>
      </w:r>
      <w:bookmarkEnd w:id="2"/>
    </w:p>
    <w:p w14:paraId="4787D373" w14:textId="77777777" w:rsidR="0019673C" w:rsidRPr="00EA41DB" w:rsidRDefault="0019673C" w:rsidP="008124A5">
      <w:pPr>
        <w:numPr>
          <w:ilvl w:val="0"/>
          <w:numId w:val="14"/>
        </w:numPr>
        <w:spacing w:after="120"/>
        <w:ind w:left="357" w:hanging="357"/>
      </w:pPr>
      <w:bookmarkStart w:id="3" w:name="_Ref177044105"/>
      <w:r w:rsidRPr="006D0B2F">
        <w:t>Příjemce je povinen zajistit, aby osoby povinné spolupůsobit při kontrole (zejména dodavatelé zboží a služeb, příp.</w:t>
      </w:r>
      <w:r w:rsidR="00177894" w:rsidRPr="006D0B2F">
        <w:t xml:space="preserve"> </w:t>
      </w:r>
      <w:r w:rsidRPr="006D0B2F">
        <w:t xml:space="preserve">stavebních prací pro příjemce) umožnily kontrolnímu </w:t>
      </w:r>
      <w:r w:rsidRPr="006D0B2F">
        <w:lastRenderedPageBreak/>
        <w:t xml:space="preserve">orgánu prověřit jejich účetnictví a účetní doklady </w:t>
      </w:r>
      <w:r w:rsidRPr="006D0B2F">
        <w:rPr>
          <w:bCs/>
        </w:rPr>
        <w:t>v rozsahu nezbytném ke splnění účelu kontroly.</w:t>
      </w:r>
      <w:bookmarkEnd w:id="3"/>
    </w:p>
    <w:p w14:paraId="40C7CC80" w14:textId="77777777" w:rsidR="008A0BBA" w:rsidRDefault="008A0BBA" w:rsidP="00EA41DB">
      <w:pPr>
        <w:spacing w:after="120"/>
        <w:ind w:left="357"/>
        <w:jc w:val="center"/>
        <w:rPr>
          <w:b/>
        </w:rPr>
      </w:pPr>
    </w:p>
    <w:p w14:paraId="4BFD2FA7" w14:textId="77777777" w:rsidR="008A0BBA" w:rsidRDefault="008A0BBA" w:rsidP="00EA41DB">
      <w:pPr>
        <w:spacing w:after="120"/>
        <w:ind w:left="357"/>
        <w:jc w:val="center"/>
        <w:rPr>
          <w:b/>
        </w:rPr>
      </w:pPr>
    </w:p>
    <w:p w14:paraId="4B19FBC0" w14:textId="5E05F221" w:rsidR="00EA41DB" w:rsidRPr="00EA41DB" w:rsidRDefault="00EA41DB" w:rsidP="00EA41DB">
      <w:pPr>
        <w:spacing w:after="120"/>
        <w:ind w:left="357"/>
        <w:jc w:val="center"/>
        <w:rPr>
          <w:b/>
        </w:rPr>
      </w:pPr>
      <w:r>
        <w:rPr>
          <w:b/>
        </w:rPr>
        <w:t>Čl</w:t>
      </w:r>
      <w:r w:rsidR="0037209D">
        <w:rPr>
          <w:b/>
        </w:rPr>
        <w:t>ánek</w:t>
      </w:r>
      <w:r>
        <w:rPr>
          <w:b/>
        </w:rPr>
        <w:t xml:space="preserve"> V</w:t>
      </w:r>
      <w:r w:rsidR="0072617F">
        <w:rPr>
          <w:b/>
        </w:rPr>
        <w:t>.</w:t>
      </w:r>
    </w:p>
    <w:p w14:paraId="3EDBC5AC" w14:textId="77777777" w:rsidR="00EA41DB" w:rsidRPr="00EA41DB" w:rsidRDefault="00EA41DB" w:rsidP="00EA41DB">
      <w:pPr>
        <w:spacing w:after="120"/>
        <w:ind w:left="357"/>
        <w:jc w:val="center"/>
        <w:rPr>
          <w:b/>
        </w:rPr>
      </w:pPr>
      <w:r w:rsidRPr="00EA41DB">
        <w:rPr>
          <w:b/>
        </w:rPr>
        <w:t>Vyúčtování finanční podpory</w:t>
      </w:r>
    </w:p>
    <w:p w14:paraId="103B37EC" w14:textId="63374A6B" w:rsidR="00D609A3" w:rsidRDefault="0019673C" w:rsidP="005535B8">
      <w:pPr>
        <w:numPr>
          <w:ilvl w:val="0"/>
          <w:numId w:val="40"/>
        </w:numPr>
        <w:spacing w:after="120"/>
      </w:pPr>
      <w:bookmarkStart w:id="4" w:name="_Ref177044696"/>
      <w:r w:rsidRPr="006D0B2F">
        <w:t xml:space="preserve">Příjemce je povinen předložit poskytovateli </w:t>
      </w:r>
      <w:r w:rsidRPr="001C2583">
        <w:rPr>
          <w:b/>
        </w:rPr>
        <w:t xml:space="preserve">nejpozději </w:t>
      </w:r>
      <w:r w:rsidRPr="00A27F1B">
        <w:rPr>
          <w:b/>
        </w:rPr>
        <w:t xml:space="preserve">do </w:t>
      </w:r>
      <w:r w:rsidR="008279E0">
        <w:rPr>
          <w:b/>
        </w:rPr>
        <w:t>31</w:t>
      </w:r>
      <w:r w:rsidR="00EA41DB" w:rsidRPr="00A27F1B">
        <w:rPr>
          <w:b/>
        </w:rPr>
        <w:t>.01.202</w:t>
      </w:r>
      <w:r w:rsidR="00AF32AB">
        <w:rPr>
          <w:b/>
        </w:rPr>
        <w:t>7</w:t>
      </w:r>
      <w:r w:rsidRPr="006D0B2F">
        <w:rPr>
          <w:b/>
        </w:rPr>
        <w:t xml:space="preserve"> </w:t>
      </w:r>
      <w:r w:rsidRPr="00931F2E">
        <w:t xml:space="preserve">finanční </w:t>
      </w:r>
      <w:r w:rsidR="00515ED1" w:rsidRPr="00931F2E">
        <w:t xml:space="preserve">vypořádání </w:t>
      </w:r>
      <w:r w:rsidR="005535B8" w:rsidRPr="00931F2E">
        <w:t>finanční podpory</w:t>
      </w:r>
      <w:r w:rsidRPr="00931F2E">
        <w:t xml:space="preserve">. </w:t>
      </w:r>
      <w:r w:rsidRPr="006D0B2F">
        <w:t xml:space="preserve">V tomto termínu </w:t>
      </w:r>
      <w:r w:rsidRPr="006D0B2F">
        <w:rPr>
          <w:b/>
        </w:rPr>
        <w:t xml:space="preserve">musí </w:t>
      </w:r>
      <w:r w:rsidR="00453FFC" w:rsidRPr="006D0B2F">
        <w:rPr>
          <w:b/>
        </w:rPr>
        <w:t xml:space="preserve">být finanční </w:t>
      </w:r>
      <w:r w:rsidR="00515ED1" w:rsidRPr="006D0B2F">
        <w:rPr>
          <w:b/>
        </w:rPr>
        <w:t xml:space="preserve">vypořádání </w:t>
      </w:r>
      <w:r w:rsidR="00252095">
        <w:rPr>
          <w:b/>
        </w:rPr>
        <w:t>finanční podpory</w:t>
      </w:r>
      <w:r w:rsidRPr="006D0B2F">
        <w:rPr>
          <w:b/>
        </w:rPr>
        <w:t xml:space="preserve"> doručen</w:t>
      </w:r>
      <w:r w:rsidR="008A0BBA">
        <w:rPr>
          <w:b/>
        </w:rPr>
        <w:t>o</w:t>
      </w:r>
      <w:r w:rsidRPr="006D0B2F">
        <w:rPr>
          <w:b/>
        </w:rPr>
        <w:t xml:space="preserve"> poskytovateli, nepostačuje předání k poštovnímu doručení</w:t>
      </w:r>
      <w:r w:rsidRPr="006D0B2F">
        <w:t>. Připadne</w:t>
      </w:r>
      <w:r w:rsidR="00CF7303">
        <w:noBreakHyphen/>
      </w:r>
      <w:r w:rsidRPr="006D0B2F">
        <w:t>li poslední den lhůty na sobotu, neděli nebo svátek, je posledním dnem lhůty nejblíže následující pracovní den.</w:t>
      </w:r>
      <w:bookmarkEnd w:id="4"/>
      <w:r w:rsidRPr="006D0B2F">
        <w:t xml:space="preserve"> </w:t>
      </w:r>
    </w:p>
    <w:p w14:paraId="4ADD0371" w14:textId="77777777" w:rsidR="008134D6" w:rsidRPr="006D0B2F" w:rsidRDefault="008134D6" w:rsidP="005535B8">
      <w:pPr>
        <w:numPr>
          <w:ilvl w:val="0"/>
          <w:numId w:val="40"/>
        </w:numPr>
      </w:pPr>
      <w:r>
        <w:rPr>
          <w:b/>
        </w:rPr>
        <w:t xml:space="preserve">Finanční vypořádání </w:t>
      </w:r>
      <w:r w:rsidR="00A72159">
        <w:rPr>
          <w:b/>
        </w:rPr>
        <w:t>finanční podpory</w:t>
      </w:r>
      <w:r w:rsidRPr="006D0B2F">
        <w:t xml:space="preserve"> musí obsahovat:</w:t>
      </w:r>
    </w:p>
    <w:p w14:paraId="1BD9F46C" w14:textId="77777777" w:rsidR="008134D6" w:rsidRDefault="008134D6" w:rsidP="005535B8">
      <w:pPr>
        <w:numPr>
          <w:ilvl w:val="1"/>
          <w:numId w:val="40"/>
        </w:numPr>
      </w:pPr>
      <w:r w:rsidRPr="006D0B2F">
        <w:t xml:space="preserve">finanční vypořádání </w:t>
      </w:r>
      <w:r w:rsidR="00A72159">
        <w:t>finanční podpory</w:t>
      </w:r>
      <w:r w:rsidRPr="006D0B2F">
        <w:t xml:space="preserve"> s potvrzením pravdivosti a správnosti finančního vypořádání </w:t>
      </w:r>
      <w:r w:rsidR="00A72159">
        <w:t>finanční podpory</w:t>
      </w:r>
      <w:r w:rsidR="00A72159" w:rsidRPr="006D0B2F">
        <w:t xml:space="preserve"> </w:t>
      </w:r>
      <w:r w:rsidRPr="006D0B2F">
        <w:t xml:space="preserve">v souladu </w:t>
      </w:r>
      <w:r w:rsidRPr="00877FD8">
        <w:t>s čl. V</w:t>
      </w:r>
      <w:r w:rsidR="006B528E">
        <w:t>I</w:t>
      </w:r>
      <w:r w:rsidR="00F279E7">
        <w:t>I.</w:t>
      </w:r>
      <w:r w:rsidRPr="00877FD8">
        <w:t xml:space="preserve"> odst. </w:t>
      </w:r>
      <w:r w:rsidR="00242D05">
        <w:fldChar w:fldCharType="begin"/>
      </w:r>
      <w:r w:rsidR="00242D05">
        <w:instrText xml:space="preserve"> REF _Ref177045532 \r \h </w:instrText>
      </w:r>
      <w:r w:rsidR="00242D05">
        <w:fldChar w:fldCharType="separate"/>
      </w:r>
      <w:r w:rsidR="00242D05">
        <w:t>4</w:t>
      </w:r>
      <w:r w:rsidR="00242D05">
        <w:fldChar w:fldCharType="end"/>
      </w:r>
      <w:r w:rsidRPr="006D0B2F">
        <w:t xml:space="preserve"> této smlouvy</w:t>
      </w:r>
      <w:r>
        <w:t>,</w:t>
      </w:r>
      <w:r w:rsidRPr="00080EDA">
        <w:t xml:space="preserve"> </w:t>
      </w:r>
      <w:r>
        <w:t>doložené</w:t>
      </w:r>
      <w:r w:rsidRPr="006D0B2F">
        <w:t xml:space="preserve"> soupisem všech prvotních dokladů prokazujících vznik uznatelných výdajů</w:t>
      </w:r>
      <w:r w:rsidR="00A27F1B">
        <w:t>.</w:t>
      </w:r>
      <w:r w:rsidRPr="006D0B2F">
        <w:t xml:space="preserve"> </w:t>
      </w:r>
      <w:r w:rsidRPr="00144EFA">
        <w:t>Příjemce doloží finanční vypořád</w:t>
      </w:r>
      <w:r>
        <w:t xml:space="preserve">ání </w:t>
      </w:r>
      <w:r w:rsidR="00A72159">
        <w:t>finanční podpory</w:t>
      </w:r>
      <w:r w:rsidR="00A72159" w:rsidRPr="006D0B2F">
        <w:t xml:space="preserve"> </w:t>
      </w:r>
      <w:r w:rsidRPr="006D0B2F">
        <w:t xml:space="preserve">také kopiemi všech prvotních dokladů prokazujících čerpání </w:t>
      </w:r>
      <w:r w:rsidR="00A72159">
        <w:t>finanční podpory</w:t>
      </w:r>
      <w:r w:rsidR="00A72159" w:rsidRPr="006D0B2F">
        <w:t xml:space="preserve"> </w:t>
      </w:r>
      <w:r w:rsidRPr="006D0B2F">
        <w:t>(zejména faktur, dodacích listů, smluv, paragonů</w:t>
      </w:r>
      <w:r w:rsidR="00CF7303">
        <w:t xml:space="preserve">, výpisů z bank. účtu, </w:t>
      </w:r>
      <w:r w:rsidR="00CF7303" w:rsidRPr="00431348">
        <w:t>podkladních dokladů</w:t>
      </w:r>
      <w:r w:rsidRPr="00431348">
        <w:t xml:space="preserve"> apod</w:t>
      </w:r>
      <w:r w:rsidR="002B4935">
        <w:t>.)</w:t>
      </w:r>
      <w:r w:rsidR="006F3C77" w:rsidRPr="006F3C77">
        <w:t xml:space="preserve"> Na vyžádání </w:t>
      </w:r>
      <w:r w:rsidR="006F3C77">
        <w:t>zaměstnance poskytovatele</w:t>
      </w:r>
      <w:r w:rsidR="006F3C77" w:rsidRPr="006F3C77">
        <w:t xml:space="preserve"> je příjemce povinen předložit originál účetního dokladu</w:t>
      </w:r>
      <w:r w:rsidR="006F3C77">
        <w:t>,</w:t>
      </w:r>
    </w:p>
    <w:p w14:paraId="13829C11" w14:textId="77777777" w:rsidR="006B528E" w:rsidRDefault="008134D6" w:rsidP="00BB443D">
      <w:pPr>
        <w:numPr>
          <w:ilvl w:val="1"/>
          <w:numId w:val="40"/>
        </w:numPr>
        <w:spacing w:after="120"/>
        <w:ind w:left="714" w:hanging="357"/>
      </w:pPr>
      <w:r w:rsidRPr="002F598B">
        <w:t xml:space="preserve">doložení propagace projektu dle </w:t>
      </w:r>
      <w:r w:rsidR="005F1E84" w:rsidRPr="005F1E84">
        <w:t xml:space="preserve">čl. </w:t>
      </w:r>
      <w:r w:rsidRPr="005F1E84">
        <w:t>V</w:t>
      </w:r>
      <w:r w:rsidR="005F1E84" w:rsidRPr="005F1E84">
        <w:t>I</w:t>
      </w:r>
      <w:r w:rsidRPr="005F1E84">
        <w:t xml:space="preserve">. odst. </w:t>
      </w:r>
      <w:r w:rsidR="00242D05">
        <w:fldChar w:fldCharType="begin"/>
      </w:r>
      <w:r w:rsidR="00242D05">
        <w:instrText xml:space="preserve"> REF _Ref177045571 \r \h </w:instrText>
      </w:r>
      <w:r w:rsidR="00242D05">
        <w:fldChar w:fldCharType="separate"/>
      </w:r>
      <w:r w:rsidR="00242D05">
        <w:t>3</w:t>
      </w:r>
      <w:r w:rsidR="00242D05">
        <w:fldChar w:fldCharType="end"/>
      </w:r>
      <w:r w:rsidR="006B528E">
        <w:t xml:space="preserve"> této smlouvy</w:t>
      </w:r>
      <w:r w:rsidR="00D25876">
        <w:t>.</w:t>
      </w:r>
    </w:p>
    <w:p w14:paraId="14AA00EF" w14:textId="799901D2" w:rsidR="008134D6" w:rsidRPr="00D82D22" w:rsidRDefault="006B528E" w:rsidP="00BB443D">
      <w:pPr>
        <w:numPr>
          <w:ilvl w:val="0"/>
          <w:numId w:val="40"/>
        </w:numPr>
        <w:spacing w:after="120"/>
      </w:pPr>
      <w:r w:rsidRPr="00D82D22">
        <w:t>Současně</w:t>
      </w:r>
      <w:r w:rsidRPr="00D82D22">
        <w:rPr>
          <w:snapToGrid w:val="0"/>
        </w:rPr>
        <w:t xml:space="preserve"> s vyúčtováním příjemce doloží vyplněný formulář ukazatelů činnosti příslušné sociální služby za rok 202</w:t>
      </w:r>
      <w:r w:rsidR="006E5A52">
        <w:rPr>
          <w:snapToGrid w:val="0"/>
        </w:rPr>
        <w:t>6</w:t>
      </w:r>
      <w:r w:rsidRPr="00D82D22">
        <w:rPr>
          <w:snapToGrid w:val="0"/>
        </w:rPr>
        <w:t>.</w:t>
      </w:r>
    </w:p>
    <w:p w14:paraId="58F2929C" w14:textId="77777777" w:rsidR="00477BB9" w:rsidRDefault="0019673C" w:rsidP="005535B8">
      <w:pPr>
        <w:numPr>
          <w:ilvl w:val="0"/>
          <w:numId w:val="40"/>
        </w:numPr>
        <w:spacing w:after="120"/>
        <w:ind w:left="357" w:hanging="357"/>
      </w:pPr>
      <w:bookmarkStart w:id="5" w:name="_Ref177051420"/>
      <w:r w:rsidRPr="006D0B2F">
        <w:t xml:space="preserve">Nejpozději k termínu pro předložení finančního </w:t>
      </w:r>
      <w:r w:rsidR="00515ED1" w:rsidRPr="006D0B2F">
        <w:t xml:space="preserve">vypořádání </w:t>
      </w:r>
      <w:r w:rsidR="00A72159">
        <w:t>finanční podpory</w:t>
      </w:r>
      <w:r w:rsidR="00A72159" w:rsidRPr="006D0B2F">
        <w:t xml:space="preserve"> </w:t>
      </w:r>
      <w:r w:rsidR="005A0AE9">
        <w:t xml:space="preserve">dle čl. </w:t>
      </w:r>
      <w:r w:rsidR="005A0AE9" w:rsidRPr="00431348">
        <w:t>V</w:t>
      </w:r>
      <w:r w:rsidR="008A60D1" w:rsidRPr="00431348">
        <w:t>.</w:t>
      </w:r>
      <w:r w:rsidR="005A0AE9" w:rsidRPr="00431348">
        <w:t xml:space="preserve"> odst. </w:t>
      </w:r>
      <w:r w:rsidR="008A0BBA">
        <w:fldChar w:fldCharType="begin"/>
      </w:r>
      <w:r w:rsidR="008A0BBA">
        <w:instrText xml:space="preserve"> REF _Ref177044696 \r \h </w:instrText>
      </w:r>
      <w:r w:rsidR="008A0BBA">
        <w:fldChar w:fldCharType="separate"/>
      </w:r>
      <w:r w:rsidR="008A0BBA">
        <w:t>1</w:t>
      </w:r>
      <w:r w:rsidR="008A0BBA">
        <w:fldChar w:fldCharType="end"/>
      </w:r>
      <w:r w:rsidR="005A0AE9">
        <w:t xml:space="preserve"> této smlouvy</w:t>
      </w:r>
      <w:r w:rsidRPr="006D0B2F">
        <w:t xml:space="preserve"> je příjemce rovněž povinen </w:t>
      </w:r>
      <w:r w:rsidRPr="00080EDA">
        <w:rPr>
          <w:b/>
        </w:rPr>
        <w:t>vrátit</w:t>
      </w:r>
      <w:r w:rsidRPr="006D0B2F">
        <w:t xml:space="preserve"> převodem na účet poskytovatele, uvedený v záhlaví této smlouvy, </w:t>
      </w:r>
      <w:r w:rsidR="00CF69C1" w:rsidRPr="006D1584">
        <w:t xml:space="preserve">s uvedením </w:t>
      </w:r>
      <w:r w:rsidR="00CF69C1" w:rsidRPr="00CF69C1">
        <w:rPr>
          <w:b/>
        </w:rPr>
        <w:t xml:space="preserve">variabilního </w:t>
      </w:r>
      <w:r w:rsidR="00CF69C1" w:rsidRPr="005535B8">
        <w:rPr>
          <w:b/>
        </w:rPr>
        <w:t>symbolu ….</w:t>
      </w:r>
      <w:r w:rsidR="005535B8" w:rsidRPr="005535B8">
        <w:rPr>
          <w:b/>
        </w:rPr>
        <w:t xml:space="preserve"> </w:t>
      </w:r>
      <w:r w:rsidR="00CF69C1" w:rsidRPr="005535B8">
        <w:rPr>
          <w:b/>
          <w:i/>
        </w:rPr>
        <w:t>(</w:t>
      </w:r>
      <w:r w:rsidR="00CF69C1" w:rsidRPr="005535B8">
        <w:rPr>
          <w:i/>
        </w:rPr>
        <w:t>číslo smlouvy)</w:t>
      </w:r>
      <w:r w:rsidR="00CF69C1">
        <w:rPr>
          <w:b/>
        </w:rPr>
        <w:t xml:space="preserve"> </w:t>
      </w:r>
      <w:r w:rsidRPr="00080EDA">
        <w:rPr>
          <w:b/>
        </w:rPr>
        <w:t xml:space="preserve">případnou nepoužitou část </w:t>
      </w:r>
      <w:r w:rsidR="00135A6B">
        <w:rPr>
          <w:b/>
        </w:rPr>
        <w:t xml:space="preserve">finanční podpory </w:t>
      </w:r>
      <w:r w:rsidR="00135A6B" w:rsidRPr="00135A6B">
        <w:t>(dále jen „vratka“)</w:t>
      </w:r>
      <w:r w:rsidRPr="006D0B2F">
        <w:t xml:space="preserve"> </w:t>
      </w:r>
      <w:r w:rsidR="00A16AE6" w:rsidRPr="006D0B2F">
        <w:t>a informovat poskytovatele o</w:t>
      </w:r>
      <w:r w:rsidR="00080EDA">
        <w:t> </w:t>
      </w:r>
      <w:r w:rsidR="00A16AE6" w:rsidRPr="006D0B2F">
        <w:t>zaslané vratce</w:t>
      </w:r>
      <w:r w:rsidRPr="006D0B2F">
        <w:t>.</w:t>
      </w:r>
      <w:bookmarkEnd w:id="5"/>
      <w:r w:rsidRPr="006D0B2F">
        <w:t xml:space="preserve"> </w:t>
      </w:r>
    </w:p>
    <w:p w14:paraId="6CEF56F1" w14:textId="77777777" w:rsidR="0019673C" w:rsidRDefault="00135A6B" w:rsidP="005535B8">
      <w:pPr>
        <w:numPr>
          <w:ilvl w:val="0"/>
          <w:numId w:val="40"/>
        </w:numPr>
        <w:spacing w:after="120"/>
        <w:ind w:left="357" w:hanging="357"/>
      </w:pPr>
      <w:r>
        <w:t>Finanční podpora</w:t>
      </w:r>
      <w:r w:rsidR="00080EDA" w:rsidRPr="00080EDA">
        <w:t xml:space="preserve"> či její část se považují za vrácené dnem, kdy byly připsány na účet poskytovatele.</w:t>
      </w:r>
    </w:p>
    <w:p w14:paraId="34E74773" w14:textId="77777777" w:rsidR="006D23E9" w:rsidRPr="000C6EEF" w:rsidRDefault="006D23E9" w:rsidP="005535B8">
      <w:pPr>
        <w:numPr>
          <w:ilvl w:val="0"/>
          <w:numId w:val="40"/>
        </w:numPr>
        <w:spacing w:after="120"/>
        <w:ind w:left="357" w:hanging="357"/>
      </w:pPr>
      <w:r w:rsidRPr="000C6EEF">
        <w:t xml:space="preserve">V případě nevyřešeného vypořádání finančních prostředků poskytnutých z rozpočtu </w:t>
      </w:r>
      <w:r w:rsidR="00264083" w:rsidRPr="000C6EEF">
        <w:t>města</w:t>
      </w:r>
      <w:r w:rsidRPr="000C6EEF">
        <w:t xml:space="preserve"> nebudou žadateli finance v dalším období financování zaslány do doby vyřešení finančního vypořádání. V případě prokázané nepravdivosti údajů uvedených v žádosti o finanční podporu nebo ve finančním vypořádání může být služba ze systému financování vyřazena.</w:t>
      </w:r>
    </w:p>
    <w:p w14:paraId="27ACCFD6" w14:textId="77777777" w:rsidR="005F1E84" w:rsidRDefault="005F1E84" w:rsidP="00242D05">
      <w:pPr>
        <w:pStyle w:val="Odstavecseseznamem"/>
        <w:ind w:left="357"/>
        <w:jc w:val="center"/>
        <w:rPr>
          <w:b/>
        </w:rPr>
      </w:pPr>
    </w:p>
    <w:p w14:paraId="2BADFC0A" w14:textId="0AD2E263" w:rsidR="005F1E84" w:rsidRPr="005F1E84" w:rsidRDefault="005F1E84" w:rsidP="0037209D">
      <w:pPr>
        <w:pStyle w:val="Odstavecseseznamem"/>
        <w:ind w:left="360"/>
        <w:jc w:val="center"/>
        <w:rPr>
          <w:b/>
        </w:rPr>
      </w:pPr>
      <w:r w:rsidRPr="005F1E84">
        <w:rPr>
          <w:b/>
        </w:rPr>
        <w:t>Č</w:t>
      </w:r>
      <w:r w:rsidR="0037209D">
        <w:rPr>
          <w:b/>
        </w:rPr>
        <w:t>lánek</w:t>
      </w:r>
      <w:r w:rsidRPr="005F1E84">
        <w:rPr>
          <w:b/>
        </w:rPr>
        <w:t xml:space="preserve"> V</w:t>
      </w:r>
      <w:r>
        <w:rPr>
          <w:b/>
        </w:rPr>
        <w:t>I</w:t>
      </w:r>
      <w:r w:rsidR="0072617F">
        <w:rPr>
          <w:b/>
        </w:rPr>
        <w:t>.</w:t>
      </w:r>
    </w:p>
    <w:p w14:paraId="4CAAE76B" w14:textId="093242B9" w:rsidR="006B528E" w:rsidRDefault="005F1E84" w:rsidP="0037209D">
      <w:pPr>
        <w:pStyle w:val="Odstavecseseznamem"/>
        <w:ind w:left="357"/>
        <w:jc w:val="center"/>
        <w:rPr>
          <w:b/>
        </w:rPr>
      </w:pPr>
      <w:r>
        <w:rPr>
          <w:b/>
        </w:rPr>
        <w:t>Další podmínky poskytnutí finanční podpory</w:t>
      </w:r>
    </w:p>
    <w:p w14:paraId="683665B5" w14:textId="77777777" w:rsidR="0037209D" w:rsidRDefault="0037209D" w:rsidP="0037209D">
      <w:pPr>
        <w:pStyle w:val="Odstavecseseznamem"/>
        <w:ind w:left="357"/>
        <w:jc w:val="center"/>
        <w:rPr>
          <w:b/>
        </w:rPr>
      </w:pPr>
    </w:p>
    <w:p w14:paraId="537CE144" w14:textId="77777777" w:rsidR="0019673C" w:rsidRPr="006D0B2F" w:rsidRDefault="0019673C" w:rsidP="005F1E84">
      <w:pPr>
        <w:numPr>
          <w:ilvl w:val="0"/>
          <w:numId w:val="41"/>
        </w:numPr>
        <w:spacing w:after="120"/>
      </w:pPr>
      <w:bookmarkStart w:id="6" w:name="_Ref177051456"/>
      <w:r w:rsidRPr="006D0B2F">
        <w:t xml:space="preserve">Příjemce je povinen průběžně </w:t>
      </w:r>
      <w:r w:rsidRPr="006D0B2F">
        <w:rPr>
          <w:b/>
        </w:rPr>
        <w:t>informovat poskytovatele o všech změnách</w:t>
      </w:r>
      <w:r w:rsidRPr="006D0B2F">
        <w:t xml:space="preserve">, které by mohly při vymáhání zadržených nebo neoprávněně použitých prostředků </w:t>
      </w:r>
      <w:r w:rsidR="00A72159">
        <w:t>finanční podpory</w:t>
      </w:r>
      <w:r w:rsidR="00A72159" w:rsidRPr="006D0B2F">
        <w:t xml:space="preserve"> </w:t>
      </w:r>
      <w:r w:rsidRPr="006D0B2F">
        <w:t xml:space="preserve">zhoršit jeho pozici věřitele nebo dobytnost jeho pohledávky. </w:t>
      </w:r>
      <w:r w:rsidR="00696891">
        <w:t>P</w:t>
      </w:r>
      <w:r w:rsidRPr="006D0B2F">
        <w:t xml:space="preserve">říjemce </w:t>
      </w:r>
      <w:r w:rsidR="00696891">
        <w:t xml:space="preserve">je </w:t>
      </w:r>
      <w:r w:rsidRPr="006D0B2F">
        <w:t xml:space="preserve">povinen oznámit poskytovateli do </w:t>
      </w:r>
      <w:r w:rsidR="00B74DC1" w:rsidRPr="006D0B2F">
        <w:t>10</w:t>
      </w:r>
      <w:r w:rsidRPr="006D0B2F">
        <w:t xml:space="preserve"> dnů ode dne, kdy došlo k události, skutečnosti, které mají nebo mohou mít za následek příjemcův zánik</w:t>
      </w:r>
      <w:r w:rsidR="00093693" w:rsidRPr="00093693">
        <w:t xml:space="preserve"> </w:t>
      </w:r>
      <w:r w:rsidR="00093693" w:rsidRPr="006D0B2F">
        <w:t>nebo zrušení právnické osoby s likvidací</w:t>
      </w:r>
      <w:r w:rsidR="00093693">
        <w:t>, zahájení insolvenčního řízení</w:t>
      </w:r>
      <w:r w:rsidRPr="006D0B2F">
        <w:t xml:space="preserve">, transformaci, </w:t>
      </w:r>
      <w:r w:rsidR="00093693" w:rsidRPr="00AF3D7E">
        <w:t>sloučení či splynutí s jiným subjektem, změnu statutárního orgánu příjemce apod.</w:t>
      </w:r>
      <w:bookmarkEnd w:id="6"/>
      <w:r w:rsidR="00093693" w:rsidRPr="00AF3D7E">
        <w:t xml:space="preserve"> </w:t>
      </w:r>
    </w:p>
    <w:p w14:paraId="78DACF08" w14:textId="77777777" w:rsidR="008F70EA" w:rsidRPr="006D0B2F" w:rsidRDefault="008F70EA" w:rsidP="005F1E84">
      <w:pPr>
        <w:widowControl w:val="0"/>
        <w:numPr>
          <w:ilvl w:val="0"/>
          <w:numId w:val="41"/>
        </w:numPr>
        <w:spacing w:after="120"/>
        <w:ind w:left="357" w:hanging="357"/>
      </w:pPr>
      <w:r w:rsidRPr="006D0B2F">
        <w:t xml:space="preserve">Příjemce </w:t>
      </w:r>
      <w:r w:rsidR="00303DCB" w:rsidRPr="006D0B2F">
        <w:t xml:space="preserve">je </w:t>
      </w:r>
      <w:r w:rsidRPr="006D0B2F">
        <w:t xml:space="preserve">povinen </w:t>
      </w:r>
      <w:r w:rsidRPr="008124A5">
        <w:rPr>
          <w:b/>
        </w:rPr>
        <w:t>oznámit</w:t>
      </w:r>
      <w:r w:rsidRPr="006D0B2F">
        <w:t xml:space="preserve"> poskytovateli do </w:t>
      </w:r>
      <w:r w:rsidR="00B74DC1" w:rsidRPr="006D0B2F">
        <w:t>10</w:t>
      </w:r>
      <w:r w:rsidRPr="006D0B2F">
        <w:t xml:space="preserve"> dnů ode dne, kdy došlo k události, skutečnosti, které mají nebo mohou mít vliv na posouzení </w:t>
      </w:r>
      <w:r w:rsidRPr="008124A5">
        <w:rPr>
          <w:b/>
        </w:rPr>
        <w:t>veřejné podpory</w:t>
      </w:r>
      <w:r w:rsidRPr="006D0B2F">
        <w:t xml:space="preserve"> u příjemce</w:t>
      </w:r>
      <w:r w:rsidR="00720284" w:rsidRPr="006D0B2F">
        <w:t xml:space="preserve"> </w:t>
      </w:r>
      <w:r w:rsidR="00720284" w:rsidRPr="006D0B2F">
        <w:lastRenderedPageBreak/>
        <w:t>ve vztahu k této smlouvě</w:t>
      </w:r>
      <w:r w:rsidRPr="006D0B2F">
        <w:t xml:space="preserve">, zejména je povinen oznámit obdržení podpory, která má nebo může mít vliv na </w:t>
      </w:r>
      <w:r w:rsidRPr="008124A5">
        <w:rPr>
          <w:b/>
        </w:rPr>
        <w:t>překročení limitů</w:t>
      </w:r>
      <w:r w:rsidRPr="006D0B2F">
        <w:t xml:space="preserve"> stanovených příslušnou legislativou.</w:t>
      </w:r>
    </w:p>
    <w:p w14:paraId="7D45643B" w14:textId="77777777" w:rsidR="0019673C" w:rsidRDefault="006F1CB0" w:rsidP="005F1E84">
      <w:pPr>
        <w:widowControl w:val="0"/>
        <w:numPr>
          <w:ilvl w:val="0"/>
          <w:numId w:val="41"/>
        </w:numPr>
        <w:spacing w:after="120"/>
        <w:ind w:left="357" w:hanging="357"/>
      </w:pPr>
      <w:bookmarkStart w:id="7" w:name="_Ref177045571"/>
      <w:r w:rsidRPr="00217353">
        <w:t xml:space="preserve">Příjemce </w:t>
      </w:r>
      <w:r w:rsidR="004070F2" w:rsidRPr="00217353">
        <w:t xml:space="preserve">je povinen </w:t>
      </w:r>
      <w:r w:rsidR="00C44762" w:rsidRPr="00217353">
        <w:t>uvést</w:t>
      </w:r>
      <w:r w:rsidRPr="00217353">
        <w:t xml:space="preserve"> </w:t>
      </w:r>
      <w:r w:rsidR="00FC2C2F" w:rsidRPr="00217353">
        <w:t>město Ivančice</w:t>
      </w:r>
      <w:r w:rsidRPr="00217353">
        <w:t xml:space="preserve"> jako poskytovatele </w:t>
      </w:r>
      <w:r w:rsidR="006B3831">
        <w:t xml:space="preserve">části </w:t>
      </w:r>
      <w:r w:rsidRPr="00217353">
        <w:t>finančních prostředků</w:t>
      </w:r>
      <w:r w:rsidR="00D71464">
        <w:t>.</w:t>
      </w:r>
      <w:r w:rsidR="008A32A3" w:rsidRPr="00217353">
        <w:t xml:space="preserve"> </w:t>
      </w:r>
      <w:r w:rsidRPr="00217353">
        <w:t xml:space="preserve">Ke splnění této povinnosti uděluje poskytovatel příjemci souhlas s použitím </w:t>
      </w:r>
      <w:r w:rsidR="00FC2C2F" w:rsidRPr="00217353">
        <w:t>znaku města Ivančice</w:t>
      </w:r>
      <w:r w:rsidRPr="00217353">
        <w:t xml:space="preserve">, a to po celou dobu realizace </w:t>
      </w:r>
      <w:r w:rsidR="00D71464">
        <w:t>činnosti</w:t>
      </w:r>
      <w:r w:rsidR="00DA50BB" w:rsidRPr="00217353">
        <w:t>.</w:t>
      </w:r>
      <w:bookmarkEnd w:id="7"/>
    </w:p>
    <w:p w14:paraId="6A233539" w14:textId="77777777" w:rsidR="00254F15" w:rsidRPr="00217353" w:rsidRDefault="00254F15" w:rsidP="00254F15">
      <w:pPr>
        <w:widowControl w:val="0"/>
        <w:numPr>
          <w:ilvl w:val="0"/>
          <w:numId w:val="41"/>
        </w:numPr>
        <w:spacing w:after="120"/>
        <w:ind w:left="357" w:hanging="357"/>
      </w:pPr>
      <w:r w:rsidRPr="00AF3D7E">
        <w:t>Příjemce souhlasí se zveřejněním svého názvu, sídla, názvu činnosti a výše poskytnuté finanční podpory, případně dalších údajů uvedených ve zvláštních právních předpisech.</w:t>
      </w:r>
    </w:p>
    <w:p w14:paraId="63BDCD68" w14:textId="77777777" w:rsidR="00D609A3" w:rsidRPr="00144EFA" w:rsidRDefault="0019673C" w:rsidP="005F1E84">
      <w:pPr>
        <w:widowControl w:val="0"/>
        <w:numPr>
          <w:ilvl w:val="0"/>
          <w:numId w:val="41"/>
        </w:numPr>
        <w:spacing w:after="120"/>
        <w:ind w:left="357" w:hanging="357"/>
        <w:rPr>
          <w:b/>
          <w:i/>
        </w:rPr>
      </w:pPr>
      <w:r w:rsidRPr="006D0B2F">
        <w:t xml:space="preserve">Příjemce se zavazuje, že jak při realizaci </w:t>
      </w:r>
      <w:r w:rsidR="00DA50BB" w:rsidRPr="006D0B2F">
        <w:t>projektu,</w:t>
      </w:r>
      <w:r w:rsidRPr="006D0B2F">
        <w:t xml:space="preserve"> tak po jeho ukončení, bude </w:t>
      </w:r>
      <w:r w:rsidRPr="006D0B2F">
        <w:rPr>
          <w:b/>
        </w:rPr>
        <w:t>dbát dobrého jména poskytovatele</w:t>
      </w:r>
      <w:r w:rsidRPr="006D0B2F">
        <w:t xml:space="preserve"> a </w:t>
      </w:r>
      <w:r w:rsidR="00D71464">
        <w:t>činnost</w:t>
      </w:r>
      <w:r w:rsidRPr="006D0B2F">
        <w:t xml:space="preserve"> realizovat v souladu s právními předpisy</w:t>
      </w:r>
      <w:r w:rsidR="00D71464">
        <w:t>,</w:t>
      </w:r>
      <w:r w:rsidR="007D1879">
        <w:t> </w:t>
      </w:r>
      <w:r w:rsidR="00DE3340" w:rsidRPr="006D0B2F">
        <w:t>veřejným zájmem</w:t>
      </w:r>
      <w:r w:rsidR="00D71464">
        <w:t>, Pravidly JMK</w:t>
      </w:r>
      <w:r w:rsidR="00391651">
        <w:t xml:space="preserve"> a</w:t>
      </w:r>
      <w:r w:rsidR="00D71464">
        <w:t xml:space="preserve"> </w:t>
      </w:r>
      <w:r w:rsidR="00D71464" w:rsidRPr="00144EFA">
        <w:t>Kritéri</w:t>
      </w:r>
      <w:r w:rsidR="00391651">
        <w:t>i</w:t>
      </w:r>
      <w:r w:rsidR="000D0BA5" w:rsidRPr="00144EFA">
        <w:t>.</w:t>
      </w:r>
      <w:r w:rsidR="00212373" w:rsidRPr="00144EFA">
        <w:t xml:space="preserve"> </w:t>
      </w:r>
    </w:p>
    <w:p w14:paraId="037DF8BC" w14:textId="21D66184" w:rsidR="0019673C" w:rsidRPr="006D0B2F" w:rsidRDefault="0019673C" w:rsidP="005F1E84">
      <w:pPr>
        <w:widowControl w:val="0"/>
        <w:numPr>
          <w:ilvl w:val="0"/>
          <w:numId w:val="41"/>
        </w:numPr>
        <w:ind w:left="357" w:hanging="357"/>
      </w:pPr>
      <w:r w:rsidRPr="006D0B2F">
        <w:t xml:space="preserve">Příjemce je povinen po dobu </w:t>
      </w:r>
      <w:r w:rsidRPr="006D0B2F">
        <w:rPr>
          <w:b/>
        </w:rPr>
        <w:t>deseti let</w:t>
      </w:r>
      <w:r w:rsidRPr="006D0B2F">
        <w:t xml:space="preserve"> od</w:t>
      </w:r>
      <w:r w:rsidR="00B33AAC">
        <w:t xml:space="preserve"> </w:t>
      </w:r>
      <w:r w:rsidR="00F11DE7" w:rsidRPr="00AF3D7E">
        <w:t xml:space="preserve">skončení činnosti </w:t>
      </w:r>
      <w:r w:rsidRPr="004837B7">
        <w:rPr>
          <w:b/>
        </w:rPr>
        <w:t>archivovat</w:t>
      </w:r>
      <w:r w:rsidRPr="006D0B2F">
        <w:t xml:space="preserve"> následující podkladové materiály:</w:t>
      </w:r>
    </w:p>
    <w:p w14:paraId="12BBF1A2" w14:textId="77777777" w:rsidR="0019673C" w:rsidRPr="006D0B2F" w:rsidRDefault="0019673C" w:rsidP="005F1E84">
      <w:pPr>
        <w:widowControl w:val="0"/>
        <w:numPr>
          <w:ilvl w:val="1"/>
          <w:numId w:val="41"/>
        </w:numPr>
        <w:ind w:left="714" w:hanging="357"/>
      </w:pPr>
      <w:r w:rsidRPr="006D0B2F">
        <w:t>žádost včetně povinných příloh,</w:t>
      </w:r>
    </w:p>
    <w:p w14:paraId="4F318335" w14:textId="77777777" w:rsidR="0019673C" w:rsidRPr="006D0B2F" w:rsidRDefault="0019673C" w:rsidP="005F1E84">
      <w:pPr>
        <w:widowControl w:val="0"/>
        <w:numPr>
          <w:ilvl w:val="1"/>
          <w:numId w:val="41"/>
        </w:numPr>
        <w:ind w:left="714" w:hanging="357"/>
      </w:pPr>
      <w:r w:rsidRPr="006D0B2F">
        <w:t>tuto smlouvu,</w:t>
      </w:r>
    </w:p>
    <w:p w14:paraId="39835A4D" w14:textId="77777777" w:rsidR="0019673C" w:rsidRPr="006D0B2F" w:rsidRDefault="0019673C" w:rsidP="005F1E84">
      <w:pPr>
        <w:widowControl w:val="0"/>
        <w:numPr>
          <w:ilvl w:val="1"/>
          <w:numId w:val="41"/>
        </w:numPr>
        <w:ind w:left="714" w:hanging="357"/>
      </w:pPr>
      <w:r w:rsidRPr="006D0B2F">
        <w:t xml:space="preserve">originály dokladů, prokazujících </w:t>
      </w:r>
      <w:r w:rsidR="00F11DE7" w:rsidRPr="00AF3D7E">
        <w:t>čerpání finanční podpory</w:t>
      </w:r>
      <w:r w:rsidRPr="006D0B2F">
        <w:t>,</w:t>
      </w:r>
    </w:p>
    <w:p w14:paraId="7F2C11D6" w14:textId="77777777" w:rsidR="0019673C" w:rsidRPr="006D0B2F" w:rsidRDefault="0019673C" w:rsidP="005F1E84">
      <w:pPr>
        <w:widowControl w:val="0"/>
        <w:numPr>
          <w:ilvl w:val="1"/>
          <w:numId w:val="41"/>
        </w:numPr>
        <w:ind w:left="714" w:hanging="357"/>
      </w:pPr>
      <w:r w:rsidRPr="006D0B2F">
        <w:t>dokumentaci o zadání veřejné zakázky, je-li zadávána,</w:t>
      </w:r>
    </w:p>
    <w:p w14:paraId="58B54516" w14:textId="77777777" w:rsidR="0019673C" w:rsidRDefault="0019673C" w:rsidP="005F1E84">
      <w:pPr>
        <w:widowControl w:val="0"/>
        <w:numPr>
          <w:ilvl w:val="1"/>
          <w:numId w:val="41"/>
        </w:numPr>
        <w:ind w:left="714" w:hanging="357"/>
      </w:pPr>
      <w:r w:rsidRPr="006D0B2F">
        <w:t xml:space="preserve">finanční </w:t>
      </w:r>
      <w:r w:rsidR="00F71D5A" w:rsidRPr="006D0B2F">
        <w:t xml:space="preserve">vypořádání </w:t>
      </w:r>
      <w:r w:rsidR="00F11DE7">
        <w:t>finanční podpory</w:t>
      </w:r>
      <w:r w:rsidRPr="006D0B2F">
        <w:t>.</w:t>
      </w:r>
    </w:p>
    <w:p w14:paraId="3D28510E" w14:textId="77777777" w:rsidR="003A1772" w:rsidRDefault="003A1772" w:rsidP="003A1772">
      <w:pPr>
        <w:widowControl w:val="0"/>
        <w:ind w:left="714"/>
      </w:pPr>
    </w:p>
    <w:p w14:paraId="4EBA6DC9" w14:textId="77777777" w:rsidR="007B0EB8" w:rsidRDefault="00BE73E0" w:rsidP="00093DBF">
      <w:pPr>
        <w:numPr>
          <w:ilvl w:val="0"/>
          <w:numId w:val="41"/>
        </w:numPr>
        <w:suppressAutoHyphens/>
        <w:spacing w:after="120"/>
        <w:ind w:left="357" w:hanging="357"/>
      </w:pPr>
      <w:r w:rsidRPr="00AF3D7E">
        <w:t>Příjemce se zavazuje neposkytovat finanční podporu jiným fyzickým a právnickým osobám, pokud se nejedná o úhradu spojenou s realizací činností, na které byla finanční podpora poskytnuta.</w:t>
      </w:r>
    </w:p>
    <w:p w14:paraId="6112A0D8" w14:textId="77777777" w:rsidR="007B0EB8" w:rsidRPr="006D0B2F" w:rsidRDefault="007B0EB8" w:rsidP="007B0EB8"/>
    <w:p w14:paraId="22B15CBB" w14:textId="77777777" w:rsidR="0019673C" w:rsidRPr="006D0B2F" w:rsidRDefault="00D64219" w:rsidP="00D64219">
      <w:pPr>
        <w:jc w:val="center"/>
        <w:rPr>
          <w:b/>
        </w:rPr>
      </w:pPr>
      <w:r w:rsidRPr="006D0B2F">
        <w:rPr>
          <w:b/>
        </w:rPr>
        <w:t>Článek V</w:t>
      </w:r>
      <w:r w:rsidR="000B3ABF">
        <w:rPr>
          <w:b/>
        </w:rPr>
        <w:t>II</w:t>
      </w:r>
      <w:r w:rsidRPr="006D0B2F">
        <w:rPr>
          <w:b/>
        </w:rPr>
        <w:t>.</w:t>
      </w:r>
    </w:p>
    <w:p w14:paraId="093F38BF" w14:textId="77777777" w:rsidR="00D64219" w:rsidRPr="006D0B2F" w:rsidRDefault="00D64219" w:rsidP="00D64219">
      <w:pPr>
        <w:jc w:val="center"/>
        <w:rPr>
          <w:b/>
        </w:rPr>
      </w:pPr>
      <w:r w:rsidRPr="006D0B2F">
        <w:rPr>
          <w:b/>
        </w:rPr>
        <w:t>Kontrola</w:t>
      </w:r>
    </w:p>
    <w:p w14:paraId="59709D73" w14:textId="77777777" w:rsidR="00D64219" w:rsidRPr="006D0B2F" w:rsidRDefault="00D64219" w:rsidP="00D64219">
      <w:pPr>
        <w:jc w:val="center"/>
        <w:rPr>
          <w:b/>
        </w:rPr>
      </w:pPr>
    </w:p>
    <w:p w14:paraId="5055291B" w14:textId="77777777" w:rsidR="00D64219" w:rsidRPr="006D0B2F" w:rsidRDefault="00D64219" w:rsidP="00FE3104">
      <w:pPr>
        <w:widowControl w:val="0"/>
        <w:numPr>
          <w:ilvl w:val="0"/>
          <w:numId w:val="16"/>
        </w:numPr>
      </w:pPr>
      <w:r w:rsidRPr="006D0B2F">
        <w:t>Příslušné orgány poskytovatele jsou oprávněny v soula</w:t>
      </w:r>
      <w:r w:rsidR="00696891">
        <w:t xml:space="preserve">du se zvláštním právním předpisem, zákonem </w:t>
      </w:r>
      <w:r w:rsidR="002B4935">
        <w:t>o finanční kontrole</w:t>
      </w:r>
      <w:r w:rsidRPr="006D0B2F">
        <w:t xml:space="preserve">, zákonem o </w:t>
      </w:r>
      <w:r w:rsidR="005F189F">
        <w:t>obcích</w:t>
      </w:r>
      <w:r w:rsidRPr="006D0B2F">
        <w:t>, zákonem č. 250/2000 Sb</w:t>
      </w:r>
      <w:r w:rsidR="002B4935">
        <w:t xml:space="preserve">. </w:t>
      </w:r>
      <w:r w:rsidRPr="006D0B2F">
        <w:t xml:space="preserve">kdykoli kontrolovat dodržení podmínek, za kterých byla </w:t>
      </w:r>
      <w:r w:rsidR="00A72159">
        <w:t xml:space="preserve">finanční podpora </w:t>
      </w:r>
      <w:r w:rsidRPr="006D0B2F">
        <w:t>poskytnuta</w:t>
      </w:r>
      <w:r w:rsidR="00761B5A" w:rsidRPr="006D0B2F">
        <w:t>.</w:t>
      </w:r>
    </w:p>
    <w:p w14:paraId="6E16D2F6" w14:textId="77777777" w:rsidR="0019673C" w:rsidRPr="006D0B2F" w:rsidRDefault="0019673C" w:rsidP="00D64219">
      <w:pPr>
        <w:widowControl w:val="0"/>
      </w:pPr>
    </w:p>
    <w:p w14:paraId="7CA8259E" w14:textId="77777777" w:rsidR="0019673C" w:rsidRPr="006D0B2F" w:rsidRDefault="0019673C" w:rsidP="00FE3104">
      <w:pPr>
        <w:widowControl w:val="0"/>
        <w:numPr>
          <w:ilvl w:val="0"/>
          <w:numId w:val="16"/>
        </w:numPr>
        <w:ind w:left="357" w:hanging="357"/>
      </w:pPr>
      <w:r w:rsidRPr="006D0B2F">
        <w:t xml:space="preserve">Příjemce je povinen poskytnout součinnost při výkonu kontrolní činnosti dle odst. 1 tohoto článku, zejména předložit kontrolním orgánům poskytovatele kdykoliv k nahlédnutí originály všech účetních dokladů prokazujících vznik uznatelných výdajů </w:t>
      </w:r>
      <w:r w:rsidR="00DA50BB" w:rsidRPr="006D0B2F">
        <w:t xml:space="preserve">projektu </w:t>
      </w:r>
      <w:r w:rsidRPr="006D0B2F">
        <w:t xml:space="preserve">a využití prostředků v souladu s účelem </w:t>
      </w:r>
      <w:r w:rsidR="007B2A05">
        <w:t>činnosti</w:t>
      </w:r>
      <w:r w:rsidR="00DA50BB" w:rsidRPr="006D0B2F">
        <w:t>.</w:t>
      </w:r>
    </w:p>
    <w:p w14:paraId="59B82126" w14:textId="77777777" w:rsidR="0019673C" w:rsidRPr="006D0B2F" w:rsidRDefault="0019673C" w:rsidP="00D64219">
      <w:pPr>
        <w:widowControl w:val="0"/>
      </w:pPr>
    </w:p>
    <w:p w14:paraId="07DC874C" w14:textId="77777777" w:rsidR="0019673C" w:rsidRPr="006D0B2F" w:rsidRDefault="0019673C" w:rsidP="00FE3104">
      <w:pPr>
        <w:widowControl w:val="0"/>
        <w:numPr>
          <w:ilvl w:val="0"/>
          <w:numId w:val="16"/>
        </w:numPr>
        <w:ind w:left="357" w:hanging="357"/>
      </w:pPr>
      <w:r w:rsidRPr="006D0B2F">
        <w:t xml:space="preserve">Příjemce je povinen umožnit poskytovateli provést kontrolu, jak v průběhu, tak </w:t>
      </w:r>
      <w:r w:rsidR="00B700FD">
        <w:t>i </w:t>
      </w:r>
      <w:r w:rsidRPr="006D0B2F">
        <w:t xml:space="preserve">po ukončení realizace </w:t>
      </w:r>
      <w:r w:rsidR="00046F0C">
        <w:t>činnosti</w:t>
      </w:r>
      <w:r w:rsidR="00DA50BB" w:rsidRPr="006D0B2F">
        <w:t>,</w:t>
      </w:r>
      <w:r w:rsidRPr="006D0B2F">
        <w:t xml:space="preserve"> a to ještě po dobu </w:t>
      </w:r>
      <w:r w:rsidR="000D0BA5" w:rsidRPr="006D0B2F">
        <w:rPr>
          <w:b/>
        </w:rPr>
        <w:t>d</w:t>
      </w:r>
      <w:r w:rsidRPr="006D0B2F">
        <w:rPr>
          <w:b/>
        </w:rPr>
        <w:t>eseti let</w:t>
      </w:r>
      <w:r w:rsidRPr="006D0B2F">
        <w:t xml:space="preserve"> od </w:t>
      </w:r>
      <w:r w:rsidR="00046F0C" w:rsidRPr="00AF3D7E">
        <w:t>ukončení financování č</w:t>
      </w:r>
      <w:r w:rsidR="00046F0C">
        <w:t>innosti ze strany poskytovatele</w:t>
      </w:r>
      <w:r w:rsidRPr="006D0B2F">
        <w:t>.</w:t>
      </w:r>
    </w:p>
    <w:p w14:paraId="323F35F1" w14:textId="77777777" w:rsidR="0019673C" w:rsidRPr="006D0B2F" w:rsidRDefault="0019673C" w:rsidP="00D64219">
      <w:pPr>
        <w:widowControl w:val="0"/>
      </w:pPr>
    </w:p>
    <w:p w14:paraId="3E053565" w14:textId="77777777" w:rsidR="0019673C" w:rsidRPr="006D0B2F" w:rsidRDefault="0019673C" w:rsidP="00FE3104">
      <w:pPr>
        <w:widowControl w:val="0"/>
        <w:numPr>
          <w:ilvl w:val="0"/>
          <w:numId w:val="16"/>
        </w:numPr>
        <w:ind w:left="357" w:hanging="357"/>
      </w:pPr>
      <w:bookmarkStart w:id="8" w:name="_Ref177045532"/>
      <w:r w:rsidRPr="006D0B2F">
        <w:rPr>
          <w:b/>
        </w:rPr>
        <w:t xml:space="preserve">Za pravdivost i správnost finančního </w:t>
      </w:r>
      <w:r w:rsidR="00F71D5A" w:rsidRPr="006D0B2F">
        <w:rPr>
          <w:b/>
        </w:rPr>
        <w:t xml:space="preserve">vypořádání </w:t>
      </w:r>
      <w:r w:rsidR="00A72159">
        <w:t>finanční podpory</w:t>
      </w:r>
      <w:r w:rsidR="00A72159" w:rsidRPr="006D0B2F">
        <w:t xml:space="preserve"> </w:t>
      </w:r>
      <w:r w:rsidRPr="006D0B2F">
        <w:rPr>
          <w:b/>
        </w:rPr>
        <w:t xml:space="preserve">odpovídá osoba oprávněná jednat </w:t>
      </w:r>
      <w:r w:rsidR="00FA68EE" w:rsidRPr="006D0B2F">
        <w:rPr>
          <w:b/>
        </w:rPr>
        <w:t xml:space="preserve">za nebo </w:t>
      </w:r>
      <w:r w:rsidRPr="006D0B2F">
        <w:rPr>
          <w:b/>
        </w:rPr>
        <w:t>jménem příjemce</w:t>
      </w:r>
      <w:r w:rsidRPr="006D0B2F">
        <w:t xml:space="preserve">, která tuto skutečnost ve finančním </w:t>
      </w:r>
      <w:r w:rsidR="005D4D60" w:rsidRPr="006D0B2F">
        <w:t xml:space="preserve">vypořádání </w:t>
      </w:r>
      <w:r w:rsidR="00A72159">
        <w:t>finanční podpory</w:t>
      </w:r>
      <w:r w:rsidR="00A72159" w:rsidRPr="006D0B2F">
        <w:t xml:space="preserve"> </w:t>
      </w:r>
      <w:r w:rsidRPr="006D0B2F">
        <w:t>písemně potvrdí.</w:t>
      </w:r>
      <w:bookmarkEnd w:id="8"/>
    </w:p>
    <w:p w14:paraId="68DE2B2C" w14:textId="77777777" w:rsidR="0019673C" w:rsidRPr="006D0B2F" w:rsidRDefault="0019673C" w:rsidP="0019673C">
      <w:pPr>
        <w:jc w:val="center"/>
        <w:rPr>
          <w:b/>
        </w:rPr>
      </w:pPr>
    </w:p>
    <w:p w14:paraId="2E2B1BC4" w14:textId="77777777" w:rsidR="0019673C" w:rsidRPr="006D0B2F" w:rsidRDefault="0019673C" w:rsidP="0019673C">
      <w:pPr>
        <w:jc w:val="center"/>
        <w:rPr>
          <w:b/>
        </w:rPr>
      </w:pPr>
      <w:r w:rsidRPr="006D0B2F">
        <w:rPr>
          <w:b/>
        </w:rPr>
        <w:t>Článek VI</w:t>
      </w:r>
      <w:r w:rsidR="0072617F">
        <w:rPr>
          <w:b/>
        </w:rPr>
        <w:t>II</w:t>
      </w:r>
      <w:r w:rsidRPr="006D0B2F">
        <w:rPr>
          <w:b/>
        </w:rPr>
        <w:t>.</w:t>
      </w:r>
    </w:p>
    <w:p w14:paraId="46D4ED71" w14:textId="77777777" w:rsidR="0019673C" w:rsidRPr="006D0B2F" w:rsidRDefault="0019673C" w:rsidP="0019673C">
      <w:pPr>
        <w:jc w:val="center"/>
        <w:rPr>
          <w:b/>
        </w:rPr>
      </w:pPr>
      <w:r w:rsidRPr="006D0B2F">
        <w:rPr>
          <w:b/>
        </w:rPr>
        <w:t>Důsledky porušení povinností příjemce</w:t>
      </w:r>
    </w:p>
    <w:p w14:paraId="71A5ED93" w14:textId="77777777" w:rsidR="00D86D35" w:rsidRPr="006D0B2F" w:rsidRDefault="00D86D35" w:rsidP="0019673C">
      <w:pPr>
        <w:jc w:val="center"/>
        <w:rPr>
          <w:b/>
        </w:rPr>
      </w:pPr>
    </w:p>
    <w:p w14:paraId="05982554" w14:textId="77777777" w:rsidR="003B6758" w:rsidRDefault="003B6758" w:rsidP="003B6758">
      <w:pPr>
        <w:numPr>
          <w:ilvl w:val="0"/>
          <w:numId w:val="17"/>
        </w:numPr>
        <w:suppressAutoHyphens/>
        <w:spacing w:after="120"/>
        <w:ind w:left="357" w:hanging="357"/>
      </w:pPr>
      <w:r w:rsidRPr="00AF3D7E">
        <w:t xml:space="preserve">Jakékoliv porušení smluvních podmínek týkajících se finančního plnění je porušením rozpočtové kázně v souladu s ustanovením § 22 odst. 2 zákona </w:t>
      </w:r>
      <w:r w:rsidR="0088761A" w:rsidRPr="0088761A">
        <w:t>č. 250/2000 Sb.</w:t>
      </w:r>
    </w:p>
    <w:p w14:paraId="38DCC3FC" w14:textId="77777777" w:rsidR="009B28CF" w:rsidRPr="006D0B2F" w:rsidRDefault="00D86D35" w:rsidP="003B6758">
      <w:pPr>
        <w:widowControl w:val="0"/>
        <w:numPr>
          <w:ilvl w:val="0"/>
          <w:numId w:val="17"/>
        </w:numPr>
        <w:spacing w:after="120"/>
        <w:ind w:left="357" w:hanging="357"/>
      </w:pPr>
      <w:r w:rsidRPr="006D0B2F">
        <w:t xml:space="preserve">Pokud se příjemce </w:t>
      </w:r>
      <w:r w:rsidRPr="00823C35">
        <w:rPr>
          <w:b/>
        </w:rPr>
        <w:t xml:space="preserve">dopustí porušení rozpočtové kázně, poskytovatel postupuje dle § 22 </w:t>
      </w:r>
      <w:r w:rsidRPr="00823C35">
        <w:rPr>
          <w:b/>
        </w:rPr>
        <w:lastRenderedPageBreak/>
        <w:t>zákona č. 250/2000 Sb.</w:t>
      </w:r>
      <w:r w:rsidR="009B28CF" w:rsidRPr="006D0B2F">
        <w:t xml:space="preserve"> V případě prodlení s odvodem za porušení rozpočtové kázně je ten, kdo rozpočtovou kázeň porušil, povinen z</w:t>
      </w:r>
      <w:r w:rsidR="00083747" w:rsidRPr="006D0B2F">
        <w:t>aplatit penále dle § 22 odst. 8</w:t>
      </w:r>
      <w:r w:rsidR="009B28CF" w:rsidRPr="006D0B2F">
        <w:t xml:space="preserve"> zákona </w:t>
      </w:r>
      <w:r w:rsidR="00CF10BD" w:rsidRPr="006D0B2F">
        <w:t>č.</w:t>
      </w:r>
      <w:r w:rsidR="00B700FD">
        <w:t> </w:t>
      </w:r>
      <w:r w:rsidR="0088761A">
        <w:t>250/2000</w:t>
      </w:r>
      <w:r w:rsidR="00BD1A0F">
        <w:t> </w:t>
      </w:r>
      <w:r w:rsidR="0088761A">
        <w:t>Sb</w:t>
      </w:r>
      <w:r w:rsidR="009B28CF" w:rsidRPr="006D0B2F">
        <w:t>.</w:t>
      </w:r>
    </w:p>
    <w:p w14:paraId="0857646E" w14:textId="77777777" w:rsidR="00F71D5A" w:rsidRPr="00254985" w:rsidRDefault="00F71D5A" w:rsidP="00F71D5A">
      <w:pPr>
        <w:numPr>
          <w:ilvl w:val="0"/>
          <w:numId w:val="17"/>
        </w:numPr>
        <w:suppressAutoHyphens/>
        <w:autoSpaceDN w:val="0"/>
        <w:spacing w:after="120"/>
        <w:textAlignment w:val="baseline"/>
      </w:pPr>
      <w:r w:rsidRPr="00844FDA">
        <w:rPr>
          <w:bCs/>
        </w:rPr>
        <w:t xml:space="preserve">Nedodržení povinnosti vyplývající </w:t>
      </w:r>
      <w:r w:rsidRPr="00446CB4">
        <w:rPr>
          <w:bCs/>
        </w:rPr>
        <w:t>z</w:t>
      </w:r>
      <w:r w:rsidR="00BB443D">
        <w:rPr>
          <w:bCs/>
        </w:rPr>
        <w:t> čl. V</w:t>
      </w:r>
      <w:r w:rsidR="0072617F">
        <w:rPr>
          <w:bCs/>
        </w:rPr>
        <w:t>. </w:t>
      </w:r>
      <w:r w:rsidR="00BB443D">
        <w:rPr>
          <w:bCs/>
        </w:rPr>
        <w:t>odst</w:t>
      </w:r>
      <w:r w:rsidR="0072617F">
        <w:rPr>
          <w:bCs/>
        </w:rPr>
        <w:t>.</w:t>
      </w:r>
      <w:r w:rsidR="00BB443D">
        <w:rPr>
          <w:bCs/>
        </w:rPr>
        <w:t xml:space="preserve"> </w:t>
      </w:r>
      <w:r w:rsidR="00BD1A0F">
        <w:rPr>
          <w:bCs/>
        </w:rPr>
        <w:fldChar w:fldCharType="begin"/>
      </w:r>
      <w:r w:rsidR="00BD1A0F">
        <w:rPr>
          <w:bCs/>
        </w:rPr>
        <w:instrText xml:space="preserve"> REF _Ref177044696 \r \h </w:instrText>
      </w:r>
      <w:r w:rsidR="00BD1A0F">
        <w:rPr>
          <w:bCs/>
        </w:rPr>
      </w:r>
      <w:r w:rsidR="00BD1A0F">
        <w:rPr>
          <w:bCs/>
        </w:rPr>
        <w:fldChar w:fldCharType="separate"/>
      </w:r>
      <w:r w:rsidR="00BD1A0F">
        <w:rPr>
          <w:bCs/>
        </w:rPr>
        <w:t>1</w:t>
      </w:r>
      <w:r w:rsidR="00BD1A0F">
        <w:rPr>
          <w:bCs/>
        </w:rPr>
        <w:fldChar w:fldCharType="end"/>
      </w:r>
      <w:r w:rsidR="00BB443D">
        <w:rPr>
          <w:bCs/>
        </w:rPr>
        <w:t xml:space="preserve"> a </w:t>
      </w:r>
      <w:r w:rsidR="00BD1A0F">
        <w:rPr>
          <w:bCs/>
        </w:rPr>
        <w:fldChar w:fldCharType="begin"/>
      </w:r>
      <w:r w:rsidR="00BD1A0F">
        <w:rPr>
          <w:bCs/>
        </w:rPr>
        <w:instrText xml:space="preserve"> REF _Ref177051420 \r \h </w:instrText>
      </w:r>
      <w:r w:rsidR="00BD1A0F">
        <w:rPr>
          <w:bCs/>
        </w:rPr>
      </w:r>
      <w:r w:rsidR="00BD1A0F">
        <w:rPr>
          <w:bCs/>
        </w:rPr>
        <w:fldChar w:fldCharType="separate"/>
      </w:r>
      <w:r w:rsidR="00BD1A0F">
        <w:rPr>
          <w:bCs/>
        </w:rPr>
        <w:t>4</w:t>
      </w:r>
      <w:r w:rsidR="00BD1A0F">
        <w:rPr>
          <w:bCs/>
        </w:rPr>
        <w:fldChar w:fldCharType="end"/>
      </w:r>
      <w:r w:rsidR="00EF7991" w:rsidRPr="00446CB4">
        <w:rPr>
          <w:bCs/>
        </w:rPr>
        <w:t xml:space="preserve">, </w:t>
      </w:r>
      <w:r w:rsidR="0072617F">
        <w:rPr>
          <w:bCs/>
        </w:rPr>
        <w:t xml:space="preserve">čl. VI. odst. </w:t>
      </w:r>
      <w:r w:rsidR="00BD1A0F">
        <w:rPr>
          <w:bCs/>
        </w:rPr>
        <w:fldChar w:fldCharType="begin"/>
      </w:r>
      <w:r w:rsidR="00BD1A0F">
        <w:rPr>
          <w:bCs/>
        </w:rPr>
        <w:instrText xml:space="preserve"> REF _Ref177051456 \r \h </w:instrText>
      </w:r>
      <w:r w:rsidR="00BD1A0F">
        <w:rPr>
          <w:bCs/>
        </w:rPr>
      </w:r>
      <w:r w:rsidR="00BD1A0F">
        <w:rPr>
          <w:bCs/>
        </w:rPr>
        <w:fldChar w:fldCharType="separate"/>
      </w:r>
      <w:r w:rsidR="00BD1A0F">
        <w:rPr>
          <w:bCs/>
        </w:rPr>
        <w:t>1</w:t>
      </w:r>
      <w:r w:rsidR="00BD1A0F">
        <w:rPr>
          <w:bCs/>
        </w:rPr>
        <w:fldChar w:fldCharType="end"/>
      </w:r>
      <w:r w:rsidR="0072617F">
        <w:rPr>
          <w:bCs/>
        </w:rPr>
        <w:t xml:space="preserve"> a </w:t>
      </w:r>
      <w:r w:rsidR="00BD1A0F">
        <w:rPr>
          <w:bCs/>
        </w:rPr>
        <w:fldChar w:fldCharType="begin"/>
      </w:r>
      <w:r w:rsidR="00BD1A0F">
        <w:rPr>
          <w:bCs/>
        </w:rPr>
        <w:instrText xml:space="preserve"> REF _Ref177045571 \r \h </w:instrText>
      </w:r>
      <w:r w:rsidR="00BD1A0F">
        <w:rPr>
          <w:bCs/>
        </w:rPr>
      </w:r>
      <w:r w:rsidR="00BD1A0F">
        <w:rPr>
          <w:bCs/>
        </w:rPr>
        <w:fldChar w:fldCharType="separate"/>
      </w:r>
      <w:r w:rsidR="00BD1A0F">
        <w:rPr>
          <w:bCs/>
        </w:rPr>
        <w:t>3</w:t>
      </w:r>
      <w:r w:rsidR="00BD1A0F">
        <w:rPr>
          <w:bCs/>
        </w:rPr>
        <w:fldChar w:fldCharType="end"/>
      </w:r>
      <w:r w:rsidR="00446CB4" w:rsidRPr="00446CB4">
        <w:rPr>
          <w:bCs/>
        </w:rPr>
        <w:t xml:space="preserve"> </w:t>
      </w:r>
      <w:r w:rsidR="00BB443D">
        <w:rPr>
          <w:bCs/>
        </w:rPr>
        <w:t xml:space="preserve">této </w:t>
      </w:r>
      <w:r w:rsidRPr="00446CB4">
        <w:rPr>
          <w:bCs/>
        </w:rPr>
        <w:t>smlouvy je považováno</w:t>
      </w:r>
      <w:r w:rsidRPr="00844FDA">
        <w:rPr>
          <w:bCs/>
        </w:rPr>
        <w:t xml:space="preserve"> za </w:t>
      </w:r>
      <w:r w:rsidRPr="00823C35">
        <w:rPr>
          <w:b/>
          <w:bCs/>
        </w:rPr>
        <w:t>méně závažné porušení povinnosti</w:t>
      </w:r>
      <w:r w:rsidRPr="00844FDA">
        <w:rPr>
          <w:bCs/>
        </w:rPr>
        <w:t xml:space="preserve"> ve smyslu </w:t>
      </w:r>
      <w:proofErr w:type="spellStart"/>
      <w:r w:rsidRPr="00844FDA">
        <w:rPr>
          <w:bCs/>
        </w:rPr>
        <w:t>ust</w:t>
      </w:r>
      <w:proofErr w:type="spellEnd"/>
      <w:r w:rsidRPr="00844FDA">
        <w:rPr>
          <w:bCs/>
        </w:rPr>
        <w:t>. § 22 odst. 5 zákona č.</w:t>
      </w:r>
      <w:r w:rsidR="00B700FD" w:rsidRPr="00844FDA">
        <w:rPr>
          <w:bCs/>
        </w:rPr>
        <w:t> </w:t>
      </w:r>
      <w:r w:rsidRPr="00844FDA">
        <w:rPr>
          <w:bCs/>
        </w:rPr>
        <w:t>250/2000 Sb. Odvod za tato porušení rozpočtové kázně se stanoví následujícím</w:t>
      </w:r>
      <w:r w:rsidR="003935A9" w:rsidRPr="00844FDA">
        <w:rPr>
          <w:bCs/>
        </w:rPr>
        <w:t xml:space="preserve"> způsobem</w:t>
      </w:r>
      <w:r w:rsidRPr="00844FDA">
        <w:rPr>
          <w:bCs/>
        </w:rPr>
        <w:t>:</w:t>
      </w:r>
    </w:p>
    <w:p w14:paraId="1BB48730" w14:textId="77777777" w:rsidR="00844FDA" w:rsidRPr="00844FDA" w:rsidRDefault="00D3244E" w:rsidP="00D3244E">
      <w:pPr>
        <w:widowControl w:val="0"/>
        <w:tabs>
          <w:tab w:val="left" w:pos="851"/>
          <w:tab w:val="left" w:pos="5670"/>
        </w:tabs>
        <w:ind w:left="851" w:hanging="491"/>
        <w:rPr>
          <w:bCs/>
        </w:rPr>
      </w:pPr>
      <w:r>
        <w:rPr>
          <w:bCs/>
        </w:rPr>
        <w:t>a</w:t>
      </w:r>
      <w:r w:rsidR="00F71D5A" w:rsidRPr="00844FDA">
        <w:rPr>
          <w:bCs/>
        </w:rPr>
        <w:t>)</w:t>
      </w:r>
      <w:r w:rsidR="00F71D5A" w:rsidRPr="00844FDA">
        <w:rPr>
          <w:bCs/>
        </w:rPr>
        <w:tab/>
      </w:r>
      <w:r w:rsidR="00844FDA" w:rsidRPr="00844FDA">
        <w:rPr>
          <w:bCs/>
        </w:rPr>
        <w:t xml:space="preserve">Předložení </w:t>
      </w:r>
      <w:r w:rsidR="006C4665">
        <w:rPr>
          <w:bCs/>
        </w:rPr>
        <w:t xml:space="preserve">finančního vypořádání </w:t>
      </w:r>
      <w:r w:rsidR="00A72159">
        <w:t>finanční podpory</w:t>
      </w:r>
      <w:r w:rsidR="00A72159" w:rsidRPr="006D0B2F">
        <w:t xml:space="preserve"> </w:t>
      </w:r>
      <w:r w:rsidR="00844FDA" w:rsidRPr="00844FDA">
        <w:rPr>
          <w:bCs/>
        </w:rPr>
        <w:t xml:space="preserve">podle </w:t>
      </w:r>
      <w:r w:rsidR="00BB443D">
        <w:rPr>
          <w:bCs/>
        </w:rPr>
        <w:t xml:space="preserve">čl. </w:t>
      </w:r>
      <w:r w:rsidR="006C4665">
        <w:rPr>
          <w:bCs/>
        </w:rPr>
        <w:t xml:space="preserve">V odst. </w:t>
      </w:r>
      <w:r w:rsidR="00BD1A0F">
        <w:rPr>
          <w:bCs/>
        </w:rPr>
        <w:fldChar w:fldCharType="begin"/>
      </w:r>
      <w:r w:rsidR="00BD1A0F">
        <w:rPr>
          <w:bCs/>
        </w:rPr>
        <w:instrText xml:space="preserve"> REF _Ref177044696 \r \h </w:instrText>
      </w:r>
      <w:r w:rsidR="00BD1A0F">
        <w:rPr>
          <w:bCs/>
        </w:rPr>
      </w:r>
      <w:r w:rsidR="00BD1A0F">
        <w:rPr>
          <w:bCs/>
        </w:rPr>
        <w:fldChar w:fldCharType="separate"/>
      </w:r>
      <w:r w:rsidR="00BD1A0F">
        <w:rPr>
          <w:bCs/>
        </w:rPr>
        <w:t>1</w:t>
      </w:r>
      <w:r w:rsidR="00BD1A0F">
        <w:rPr>
          <w:bCs/>
        </w:rPr>
        <w:fldChar w:fldCharType="end"/>
      </w:r>
      <w:r w:rsidR="00BB443D">
        <w:rPr>
          <w:bCs/>
        </w:rPr>
        <w:t xml:space="preserve"> a </w:t>
      </w:r>
      <w:r w:rsidR="00BD1A0F">
        <w:rPr>
          <w:bCs/>
        </w:rPr>
        <w:fldChar w:fldCharType="begin"/>
      </w:r>
      <w:r w:rsidR="00BD1A0F">
        <w:rPr>
          <w:bCs/>
        </w:rPr>
        <w:instrText xml:space="preserve"> REF _Ref177051420 \r \h </w:instrText>
      </w:r>
      <w:r w:rsidR="00BD1A0F">
        <w:rPr>
          <w:bCs/>
        </w:rPr>
      </w:r>
      <w:r w:rsidR="00BD1A0F">
        <w:rPr>
          <w:bCs/>
        </w:rPr>
        <w:fldChar w:fldCharType="separate"/>
      </w:r>
      <w:r w:rsidR="00BD1A0F">
        <w:rPr>
          <w:bCs/>
        </w:rPr>
        <w:t>4</w:t>
      </w:r>
      <w:r w:rsidR="00BD1A0F">
        <w:rPr>
          <w:bCs/>
        </w:rPr>
        <w:fldChar w:fldCharType="end"/>
      </w:r>
      <w:r w:rsidR="006C4665">
        <w:rPr>
          <w:bCs/>
        </w:rPr>
        <w:t xml:space="preserve"> této smlouvy </w:t>
      </w:r>
      <w:r w:rsidR="00702D65" w:rsidRPr="00844FDA">
        <w:rPr>
          <w:bCs/>
        </w:rPr>
        <w:t>po stanovené lhůtě</w:t>
      </w:r>
      <w:r w:rsidR="00157BBF">
        <w:rPr>
          <w:bCs/>
        </w:rPr>
        <w:t>, příp. stanoveném termínu</w:t>
      </w:r>
      <w:r w:rsidR="00702D65" w:rsidRPr="00844FDA">
        <w:rPr>
          <w:bCs/>
        </w:rPr>
        <w:t>:</w:t>
      </w:r>
    </w:p>
    <w:p w14:paraId="77B2EAE4" w14:textId="77777777" w:rsidR="00844FDA" w:rsidRPr="00844FDA" w:rsidRDefault="00D3244E" w:rsidP="002311A7">
      <w:pPr>
        <w:tabs>
          <w:tab w:val="left" w:pos="5670"/>
        </w:tabs>
        <w:ind w:left="851"/>
        <w:rPr>
          <w:bCs/>
        </w:rPr>
      </w:pPr>
      <w:r>
        <w:rPr>
          <w:bCs/>
        </w:rPr>
        <w:t xml:space="preserve">- </w:t>
      </w:r>
      <w:r w:rsidR="00844FDA" w:rsidRPr="00844FDA">
        <w:rPr>
          <w:bCs/>
        </w:rPr>
        <w:t>do 5 kalendářních dnů</w:t>
      </w:r>
      <w:r w:rsidR="00844FDA" w:rsidRPr="00844FDA">
        <w:rPr>
          <w:bCs/>
        </w:rPr>
        <w:tab/>
      </w:r>
      <w:r w:rsidR="00844FDA" w:rsidRPr="00844FDA">
        <w:rPr>
          <w:bCs/>
        </w:rPr>
        <w:tab/>
        <w:t xml:space="preserve">1 % poskytnuté </w:t>
      </w:r>
      <w:r w:rsidR="002311A7">
        <w:t>finanční podpory</w:t>
      </w:r>
    </w:p>
    <w:p w14:paraId="25EA1E59" w14:textId="77777777" w:rsidR="00844FDA" w:rsidRDefault="00D3244E" w:rsidP="002311A7">
      <w:pPr>
        <w:tabs>
          <w:tab w:val="left" w:pos="5670"/>
        </w:tabs>
        <w:ind w:left="851"/>
        <w:rPr>
          <w:bCs/>
        </w:rPr>
      </w:pPr>
      <w:r>
        <w:rPr>
          <w:bCs/>
        </w:rPr>
        <w:t xml:space="preserve">- </w:t>
      </w:r>
      <w:r w:rsidR="00844FDA" w:rsidRPr="00844FDA">
        <w:rPr>
          <w:bCs/>
        </w:rPr>
        <w:t>od 6 do 30 kalendářních dnů</w:t>
      </w:r>
      <w:r w:rsidR="00844FDA" w:rsidRPr="00844FDA">
        <w:rPr>
          <w:bCs/>
        </w:rPr>
        <w:tab/>
      </w:r>
      <w:r w:rsidR="00844FDA" w:rsidRPr="00844FDA">
        <w:rPr>
          <w:bCs/>
        </w:rPr>
        <w:tab/>
        <w:t xml:space="preserve">2 % poskytnuté </w:t>
      </w:r>
      <w:r w:rsidR="002311A7">
        <w:t>finanční podpory</w:t>
      </w:r>
    </w:p>
    <w:p w14:paraId="219AF701" w14:textId="77777777" w:rsidR="007F2567" w:rsidRPr="00844FDA" w:rsidRDefault="007F2567" w:rsidP="002311A7">
      <w:pPr>
        <w:tabs>
          <w:tab w:val="left" w:pos="5670"/>
        </w:tabs>
        <w:ind w:left="851"/>
        <w:rPr>
          <w:bCs/>
        </w:rPr>
      </w:pPr>
      <w:r>
        <w:rPr>
          <w:bCs/>
        </w:rPr>
        <w:t>- od 31 do 60 kalendářních dnů</w:t>
      </w:r>
      <w:r>
        <w:rPr>
          <w:bCs/>
        </w:rPr>
        <w:tab/>
      </w:r>
      <w:r w:rsidR="007C0568">
        <w:rPr>
          <w:bCs/>
        </w:rPr>
        <w:t>3</w:t>
      </w:r>
      <w:r w:rsidR="0097203A">
        <w:rPr>
          <w:bCs/>
        </w:rPr>
        <w:t xml:space="preserve"> %</w:t>
      </w:r>
      <w:r w:rsidR="0097203A" w:rsidRPr="0097203A">
        <w:rPr>
          <w:bCs/>
        </w:rPr>
        <w:t xml:space="preserve"> poskytnuté </w:t>
      </w:r>
      <w:r w:rsidR="002311A7">
        <w:t>finanční podpory</w:t>
      </w:r>
      <w:r w:rsidR="002311A7" w:rsidRPr="006D0B2F">
        <w:t xml:space="preserve"> </w:t>
      </w:r>
    </w:p>
    <w:p w14:paraId="51029D74" w14:textId="77777777" w:rsidR="00F71D5A" w:rsidRPr="00844FDA" w:rsidRDefault="00D3244E" w:rsidP="002311A7">
      <w:pPr>
        <w:widowControl w:val="0"/>
        <w:tabs>
          <w:tab w:val="left" w:pos="851"/>
          <w:tab w:val="left" w:pos="5670"/>
        </w:tabs>
        <w:ind w:left="360"/>
        <w:rPr>
          <w:bCs/>
        </w:rPr>
      </w:pPr>
      <w:r>
        <w:rPr>
          <w:bCs/>
        </w:rPr>
        <w:t>b</w:t>
      </w:r>
      <w:r w:rsidR="000F213D">
        <w:rPr>
          <w:bCs/>
        </w:rPr>
        <w:t>)</w:t>
      </w:r>
      <w:r w:rsidR="000F213D">
        <w:rPr>
          <w:bCs/>
        </w:rPr>
        <w:tab/>
      </w:r>
      <w:r w:rsidR="00F71D5A" w:rsidRPr="00844FDA">
        <w:rPr>
          <w:bCs/>
        </w:rPr>
        <w:t>Porušení</w:t>
      </w:r>
      <w:r w:rsidR="005D4D60" w:rsidRPr="00844FDA">
        <w:rPr>
          <w:bCs/>
        </w:rPr>
        <w:t xml:space="preserve"> povinnosti stanovené v</w:t>
      </w:r>
      <w:r w:rsidR="0072617F">
        <w:rPr>
          <w:bCs/>
        </w:rPr>
        <w:t xml:space="preserve"> čl. </w:t>
      </w:r>
      <w:r>
        <w:rPr>
          <w:bCs/>
        </w:rPr>
        <w:t>V</w:t>
      </w:r>
      <w:r w:rsidR="0072617F">
        <w:rPr>
          <w:bCs/>
        </w:rPr>
        <w:t>I</w:t>
      </w:r>
      <w:r>
        <w:rPr>
          <w:bCs/>
        </w:rPr>
        <w:t xml:space="preserve">. </w:t>
      </w:r>
      <w:r w:rsidR="005D4D60" w:rsidRPr="00844FDA">
        <w:rPr>
          <w:bCs/>
        </w:rPr>
        <w:t xml:space="preserve">odst. </w:t>
      </w:r>
      <w:r w:rsidR="00BD1A0F">
        <w:rPr>
          <w:bCs/>
        </w:rPr>
        <w:fldChar w:fldCharType="begin"/>
      </w:r>
      <w:r w:rsidR="00BD1A0F">
        <w:rPr>
          <w:bCs/>
        </w:rPr>
        <w:instrText xml:space="preserve"> REF _Ref177051456 \r \h </w:instrText>
      </w:r>
      <w:r w:rsidR="00BD1A0F">
        <w:rPr>
          <w:bCs/>
        </w:rPr>
      </w:r>
      <w:r w:rsidR="00BD1A0F">
        <w:rPr>
          <w:bCs/>
        </w:rPr>
        <w:fldChar w:fldCharType="separate"/>
      </w:r>
      <w:r w:rsidR="00BD1A0F">
        <w:rPr>
          <w:bCs/>
        </w:rPr>
        <w:t>1</w:t>
      </w:r>
      <w:r w:rsidR="00BD1A0F">
        <w:rPr>
          <w:bCs/>
        </w:rPr>
        <w:fldChar w:fldCharType="end"/>
      </w:r>
      <w:r w:rsidR="00B700FD" w:rsidRPr="00844FDA">
        <w:rPr>
          <w:bCs/>
        </w:rPr>
        <w:tab/>
      </w:r>
      <w:r w:rsidR="00F71D5A" w:rsidRPr="00844FDA">
        <w:rPr>
          <w:bCs/>
        </w:rPr>
        <w:t xml:space="preserve">2 % poskytnuté </w:t>
      </w:r>
      <w:r w:rsidR="002311A7">
        <w:t>finanční podpory</w:t>
      </w:r>
    </w:p>
    <w:p w14:paraId="6C5F5EE7" w14:textId="77777777" w:rsidR="00844FDA" w:rsidRDefault="00D3244E" w:rsidP="002311A7">
      <w:pPr>
        <w:widowControl w:val="0"/>
        <w:tabs>
          <w:tab w:val="left" w:pos="851"/>
          <w:tab w:val="left" w:pos="5670"/>
        </w:tabs>
        <w:ind w:left="360"/>
        <w:rPr>
          <w:bCs/>
        </w:rPr>
      </w:pPr>
      <w:r w:rsidRPr="002F598B">
        <w:rPr>
          <w:bCs/>
        </w:rPr>
        <w:t>c</w:t>
      </w:r>
      <w:r w:rsidR="00844FDA" w:rsidRPr="002F598B">
        <w:rPr>
          <w:bCs/>
        </w:rPr>
        <w:t>)</w:t>
      </w:r>
      <w:r w:rsidR="000F213D" w:rsidRPr="002F598B">
        <w:rPr>
          <w:bCs/>
        </w:rPr>
        <w:tab/>
      </w:r>
      <w:r w:rsidR="00844FDA" w:rsidRPr="002F598B">
        <w:rPr>
          <w:bCs/>
        </w:rPr>
        <w:t>Porušení povinnosti stanovené v</w:t>
      </w:r>
      <w:r w:rsidR="0072617F">
        <w:rPr>
          <w:bCs/>
        </w:rPr>
        <w:t xml:space="preserve"> čl. </w:t>
      </w:r>
      <w:r w:rsidRPr="002F598B">
        <w:rPr>
          <w:bCs/>
        </w:rPr>
        <w:t>V</w:t>
      </w:r>
      <w:r w:rsidR="0072617F">
        <w:rPr>
          <w:bCs/>
        </w:rPr>
        <w:t>I</w:t>
      </w:r>
      <w:r w:rsidRPr="002F598B">
        <w:rPr>
          <w:bCs/>
        </w:rPr>
        <w:t xml:space="preserve">. </w:t>
      </w:r>
      <w:r w:rsidR="00844FDA" w:rsidRPr="002F598B">
        <w:rPr>
          <w:bCs/>
        </w:rPr>
        <w:t xml:space="preserve">odst. </w:t>
      </w:r>
      <w:r w:rsidR="00BD1A0F">
        <w:rPr>
          <w:bCs/>
        </w:rPr>
        <w:fldChar w:fldCharType="begin"/>
      </w:r>
      <w:r w:rsidR="00BD1A0F">
        <w:rPr>
          <w:bCs/>
        </w:rPr>
        <w:instrText xml:space="preserve"> REF _Ref177045571 \r \h </w:instrText>
      </w:r>
      <w:r w:rsidR="00BD1A0F">
        <w:rPr>
          <w:bCs/>
        </w:rPr>
      </w:r>
      <w:r w:rsidR="00BD1A0F">
        <w:rPr>
          <w:bCs/>
        </w:rPr>
        <w:fldChar w:fldCharType="separate"/>
      </w:r>
      <w:r w:rsidR="00BD1A0F">
        <w:rPr>
          <w:bCs/>
        </w:rPr>
        <w:t>3</w:t>
      </w:r>
      <w:r w:rsidR="00BD1A0F">
        <w:rPr>
          <w:bCs/>
        </w:rPr>
        <w:fldChar w:fldCharType="end"/>
      </w:r>
      <w:r w:rsidR="00844FDA" w:rsidRPr="002F598B">
        <w:rPr>
          <w:bCs/>
        </w:rPr>
        <w:tab/>
        <w:t xml:space="preserve">5 % poskytnuté </w:t>
      </w:r>
      <w:r w:rsidR="002311A7">
        <w:t>finanční podpory</w:t>
      </w:r>
    </w:p>
    <w:p w14:paraId="21C8B61C" w14:textId="77777777" w:rsidR="003B6758" w:rsidRDefault="00D3244E" w:rsidP="003B6758">
      <w:pPr>
        <w:widowControl w:val="0"/>
        <w:tabs>
          <w:tab w:val="left" w:pos="851"/>
          <w:tab w:val="left" w:pos="6379"/>
        </w:tabs>
        <w:ind w:left="851" w:hanging="491"/>
        <w:rPr>
          <w:bCs/>
        </w:rPr>
      </w:pPr>
      <w:r>
        <w:rPr>
          <w:bCs/>
        </w:rPr>
        <w:tab/>
      </w:r>
    </w:p>
    <w:p w14:paraId="2BFF231E" w14:textId="77777777" w:rsidR="005D4D60" w:rsidRPr="006D0B2F" w:rsidRDefault="005D4D60" w:rsidP="003B6758">
      <w:pPr>
        <w:numPr>
          <w:ilvl w:val="0"/>
          <w:numId w:val="17"/>
        </w:numPr>
        <w:suppressAutoHyphens/>
        <w:autoSpaceDN w:val="0"/>
        <w:spacing w:after="120"/>
        <w:textAlignment w:val="baseline"/>
      </w:pPr>
      <w:r w:rsidRPr="006D0B2F">
        <w:t xml:space="preserve">Poskytovatel je oprávněn při zjištění porušení podmínek této smlouvy příjemcem pozastavit </w:t>
      </w:r>
      <w:r w:rsidR="00BD1A0F">
        <w:t>poskytnutí</w:t>
      </w:r>
      <w:r w:rsidRPr="006D0B2F">
        <w:t xml:space="preserve"> finančních prostředků. O pozastavení poskytování finančních prostředků poskytovatel písemně informuje příjemce ve lhůtě </w:t>
      </w:r>
      <w:r w:rsidR="00C6023D" w:rsidRPr="006D0B2F">
        <w:t xml:space="preserve">15 </w:t>
      </w:r>
      <w:r w:rsidRPr="006D0B2F">
        <w:t>dnů ode dne, kdy se o</w:t>
      </w:r>
      <w:r w:rsidR="007D1879">
        <w:t> </w:t>
      </w:r>
      <w:r w:rsidRPr="006D0B2F">
        <w:t>porušení podmínek této smlouvy příjemcem dozví.</w:t>
      </w:r>
    </w:p>
    <w:p w14:paraId="75F312A8" w14:textId="77777777" w:rsidR="00D64219" w:rsidRPr="006D0B2F" w:rsidRDefault="00D64219" w:rsidP="0019673C"/>
    <w:p w14:paraId="091FB24B" w14:textId="77777777" w:rsidR="00D86D35" w:rsidRPr="006D0B2F" w:rsidRDefault="007A0B18" w:rsidP="00D86D35">
      <w:pPr>
        <w:jc w:val="center"/>
        <w:rPr>
          <w:b/>
        </w:rPr>
      </w:pPr>
      <w:r>
        <w:rPr>
          <w:b/>
        </w:rPr>
        <w:t>Článek IX</w:t>
      </w:r>
      <w:r w:rsidR="00D86D35" w:rsidRPr="006D0B2F">
        <w:rPr>
          <w:b/>
        </w:rPr>
        <w:t>.</w:t>
      </w:r>
    </w:p>
    <w:p w14:paraId="20079315" w14:textId="77777777" w:rsidR="00D86D35" w:rsidRPr="006D0B2F" w:rsidRDefault="00D86D35" w:rsidP="00D86D35">
      <w:pPr>
        <w:jc w:val="center"/>
        <w:rPr>
          <w:b/>
        </w:rPr>
      </w:pPr>
      <w:r w:rsidRPr="006D0B2F">
        <w:rPr>
          <w:b/>
        </w:rPr>
        <w:t>Ukončení smlouvy</w:t>
      </w:r>
    </w:p>
    <w:p w14:paraId="5DA24A12" w14:textId="77777777" w:rsidR="00D86D35" w:rsidRPr="006D0B2F" w:rsidRDefault="00D86D35" w:rsidP="00D86D35">
      <w:pPr>
        <w:jc w:val="center"/>
        <w:rPr>
          <w:b/>
        </w:rPr>
      </w:pPr>
    </w:p>
    <w:p w14:paraId="36006C48" w14:textId="77777777" w:rsidR="00D86D35" w:rsidRPr="006D0B2F" w:rsidRDefault="007A0B18" w:rsidP="00262AF7">
      <w:pPr>
        <w:widowControl w:val="0"/>
        <w:numPr>
          <w:ilvl w:val="0"/>
          <w:numId w:val="18"/>
        </w:numPr>
        <w:spacing w:after="120"/>
      </w:pPr>
      <w:r>
        <w:t>Smluvní vztah</w:t>
      </w:r>
      <w:r w:rsidR="005D4D60" w:rsidRPr="006D0B2F">
        <w:t xml:space="preserve"> </w:t>
      </w:r>
      <w:r w:rsidR="00D86D35" w:rsidRPr="006D0B2F">
        <w:t>založený touto smlouvou lze ukončit na základě písemné dohody smluvních stran nebo výpovědí.</w:t>
      </w:r>
    </w:p>
    <w:p w14:paraId="4946D488" w14:textId="77777777" w:rsidR="007A0B18" w:rsidRPr="00AF3D7E" w:rsidRDefault="007A0B18" w:rsidP="007A0B18">
      <w:pPr>
        <w:numPr>
          <w:ilvl w:val="0"/>
          <w:numId w:val="18"/>
        </w:numPr>
        <w:suppressAutoHyphens/>
      </w:pPr>
      <w:r w:rsidRPr="00AF3D7E">
        <w:t>Poskytovatel finanční podpory může ukončit smluvní vztah výpovědí z následujících důvodů:</w:t>
      </w:r>
    </w:p>
    <w:p w14:paraId="3D543F19" w14:textId="77777777" w:rsidR="007A0B18" w:rsidRPr="00AF3D7E" w:rsidRDefault="007A0B18" w:rsidP="007A0B18">
      <w:pPr>
        <w:tabs>
          <w:tab w:val="left" w:pos="709"/>
        </w:tabs>
        <w:ind w:left="709" w:hanging="349"/>
      </w:pPr>
      <w:r w:rsidRPr="00AF3D7E">
        <w:t xml:space="preserve">a) </w:t>
      </w:r>
      <w:r w:rsidRPr="00AF3D7E">
        <w:tab/>
        <w:t>příjemci registrující orgán zrušil registraci sociální služby, na niž je finanční podpora poskytnuta,</w:t>
      </w:r>
    </w:p>
    <w:p w14:paraId="640565D1" w14:textId="77777777" w:rsidR="007A0B18" w:rsidRPr="00AF3D7E" w:rsidRDefault="007A0B18" w:rsidP="007A0B18">
      <w:pPr>
        <w:tabs>
          <w:tab w:val="left" w:pos="709"/>
        </w:tabs>
        <w:ind w:left="705" w:hanging="345"/>
      </w:pPr>
      <w:r w:rsidRPr="00AF3D7E">
        <w:t xml:space="preserve">b) </w:t>
      </w:r>
      <w:r w:rsidRPr="00AF3D7E">
        <w:tab/>
        <w:t>orgán veřejné moci uložil příjemci povinnost spočívající ve významném omezení nebo zákazu poskytování služby, na niž je finanční podpora poskytnuta,</w:t>
      </w:r>
    </w:p>
    <w:p w14:paraId="3E1FE48F" w14:textId="77777777" w:rsidR="007A0B18" w:rsidRPr="00AF3D7E" w:rsidRDefault="007A0B18" w:rsidP="007A0B18">
      <w:pPr>
        <w:tabs>
          <w:tab w:val="left" w:pos="709"/>
        </w:tabs>
        <w:spacing w:after="120"/>
        <w:ind w:left="703" w:hanging="346"/>
      </w:pPr>
      <w:r w:rsidRPr="00AF3D7E">
        <w:t>c) příjemce uvedl nepravdivé, neúplné nebo zkreslené údaje, které byly podkladem pro výpočet finanční podpory.</w:t>
      </w:r>
    </w:p>
    <w:p w14:paraId="68900F6C" w14:textId="77777777" w:rsidR="007A0B18" w:rsidRPr="00216A2A" w:rsidRDefault="007A0B18" w:rsidP="007A0B18">
      <w:pPr>
        <w:numPr>
          <w:ilvl w:val="0"/>
          <w:numId w:val="18"/>
        </w:numPr>
        <w:suppressAutoHyphens/>
      </w:pPr>
      <w:r w:rsidRPr="00AF3D7E">
        <w:t xml:space="preserve">V případě ukončení </w:t>
      </w:r>
      <w:r w:rsidRPr="00216A2A">
        <w:t>smluvního vztahu výpovědí poskytovatelem finanční podpory dle odst. 2 tohoto článku, je příjemce povinen vrátit na účet poskytovatele do 15 kalendářních dnů od ukončení smluvního vztahu celou částku poskytnuté finanční podpory. Za provedení vratky se považuje připsání na účet poskytovatele.</w:t>
      </w:r>
    </w:p>
    <w:p w14:paraId="79AC9B64" w14:textId="77777777" w:rsidR="007A0B18" w:rsidRPr="00216A2A" w:rsidRDefault="007A0B18" w:rsidP="007A0B18">
      <w:pPr>
        <w:ind w:left="360"/>
      </w:pPr>
    </w:p>
    <w:p w14:paraId="6DD24083" w14:textId="77777777" w:rsidR="007A0B18" w:rsidRPr="00AF3D7E" w:rsidRDefault="007A0B18" w:rsidP="007A0B18">
      <w:pPr>
        <w:numPr>
          <w:ilvl w:val="0"/>
          <w:numId w:val="18"/>
        </w:numPr>
        <w:suppressAutoHyphens/>
      </w:pPr>
      <w:r w:rsidRPr="00216A2A">
        <w:t>V případě ukončení smluvního vztahu dohodou nebo výpovědí ze strany příjemce je příjemce povinen vrátit na účet poskytovatele do 15 kalendářních dnů od ukončení smluvního vztahu poměrnou část finanční podpory za všechna kalendářní čtvrtletí příslušného roku</w:t>
      </w:r>
      <w:r w:rsidRPr="00AF3D7E">
        <w:t xml:space="preserve"> následující po doručení výpovědi poskytovateli nebo uzavření dohody o ukončení smlouvy. Za provedení vratky se považuje připsání na účet poskytovatele.</w:t>
      </w:r>
    </w:p>
    <w:p w14:paraId="3601E517" w14:textId="77777777" w:rsidR="007A0B18" w:rsidRPr="00AF3D7E" w:rsidRDefault="007A0B18" w:rsidP="007A0B18">
      <w:pPr>
        <w:ind w:left="360"/>
      </w:pPr>
    </w:p>
    <w:p w14:paraId="01BE74CF" w14:textId="77777777" w:rsidR="007A0B18" w:rsidRPr="00AF3D7E" w:rsidRDefault="007A0B18" w:rsidP="007A0B18">
      <w:pPr>
        <w:numPr>
          <w:ilvl w:val="0"/>
          <w:numId w:val="18"/>
        </w:numPr>
        <w:suppressAutoHyphens/>
        <w:contextualSpacing/>
      </w:pPr>
      <w:r w:rsidRPr="00AF3D7E">
        <w:t xml:space="preserve">Výpověď je povinně písemná a výpovědní </w:t>
      </w:r>
      <w:r w:rsidRPr="0001443E">
        <w:t>lhůta činící 14 kalendářních dnů počíná</w:t>
      </w:r>
      <w:r w:rsidRPr="00AF3D7E">
        <w:t xml:space="preserve"> plynout 1. dnem následujícího kalendářního měsíce, v němž byla druhé smluvní straně doručena. Smluvní strany se dohodly, že zásilky odeslané doporučenou poštou na adresy uvedené v záhlaví této smlouvy, popř. změněné písemným oznámením druhé straně, se považují za doručené třetím dnem ode dne jejich odeslání, a to i v případě, že adresát odmítne zásilku </w:t>
      </w:r>
      <w:r w:rsidRPr="00AF3D7E">
        <w:lastRenderedPageBreak/>
        <w:t xml:space="preserve">převzít, nevyzvedne si ji v uvedené lhůtě, nebo nebude na uvedené adrese zastižen, a to z jakéhokoliv důvodu. </w:t>
      </w:r>
    </w:p>
    <w:p w14:paraId="0293C753" w14:textId="77777777" w:rsidR="007A0B18" w:rsidRPr="00AF3D7E" w:rsidRDefault="007A0B18" w:rsidP="007A0B18">
      <w:pPr>
        <w:ind w:left="360"/>
      </w:pPr>
    </w:p>
    <w:p w14:paraId="7A526F60" w14:textId="77777777" w:rsidR="00D86D35" w:rsidRPr="006D0B2F" w:rsidRDefault="007A0B18" w:rsidP="007A0B18">
      <w:pPr>
        <w:widowControl w:val="0"/>
        <w:numPr>
          <w:ilvl w:val="0"/>
          <w:numId w:val="18"/>
        </w:numPr>
        <w:spacing w:after="120"/>
      </w:pPr>
      <w:r w:rsidRPr="00AF3D7E">
        <w:t>Ve výpovědní lhůtě poskytovatel pozastaví uvolňování finančních prostředků.</w:t>
      </w:r>
    </w:p>
    <w:p w14:paraId="4787BDDD" w14:textId="77777777" w:rsidR="00D86D35" w:rsidRPr="006D0B2F" w:rsidRDefault="00D86D35" w:rsidP="00D86D35">
      <w:pPr>
        <w:widowControl w:val="0"/>
      </w:pPr>
    </w:p>
    <w:p w14:paraId="3D8BB38F" w14:textId="0604551D" w:rsidR="00D86D35" w:rsidRPr="006D0B2F" w:rsidRDefault="00D86D35" w:rsidP="00D86D35">
      <w:pPr>
        <w:widowControl w:val="0"/>
        <w:jc w:val="center"/>
        <w:rPr>
          <w:b/>
        </w:rPr>
      </w:pPr>
      <w:r w:rsidRPr="006D0B2F">
        <w:rPr>
          <w:b/>
        </w:rPr>
        <w:t xml:space="preserve">Článek </w:t>
      </w:r>
      <w:r w:rsidR="0037209D">
        <w:rPr>
          <w:b/>
        </w:rPr>
        <w:t>X</w:t>
      </w:r>
      <w:bookmarkStart w:id="9" w:name="_GoBack"/>
      <w:bookmarkEnd w:id="9"/>
      <w:r w:rsidRPr="006D0B2F">
        <w:rPr>
          <w:b/>
        </w:rPr>
        <w:t>.</w:t>
      </w:r>
    </w:p>
    <w:p w14:paraId="33743A7C" w14:textId="77777777" w:rsidR="00D86D35" w:rsidRPr="006D0B2F" w:rsidRDefault="00D86D35" w:rsidP="00D86D35">
      <w:pPr>
        <w:widowControl w:val="0"/>
        <w:jc w:val="center"/>
        <w:rPr>
          <w:b/>
        </w:rPr>
      </w:pPr>
      <w:r w:rsidRPr="006D0B2F">
        <w:rPr>
          <w:b/>
        </w:rPr>
        <w:t>Závěrečná ustanovení</w:t>
      </w:r>
    </w:p>
    <w:p w14:paraId="0CF4701B" w14:textId="77777777" w:rsidR="00D86D35" w:rsidRPr="006D0B2F" w:rsidRDefault="00D86D35" w:rsidP="00213C13">
      <w:pPr>
        <w:widowControl w:val="0"/>
        <w:ind w:left="426" w:hanging="426"/>
        <w:rPr>
          <w:b/>
        </w:rPr>
      </w:pPr>
    </w:p>
    <w:p w14:paraId="187D731C" w14:textId="77777777" w:rsidR="00213C13" w:rsidRPr="00AF3D7E" w:rsidRDefault="00213C13" w:rsidP="00213C13">
      <w:pPr>
        <w:pStyle w:val="Odstavecseseznamem"/>
        <w:numPr>
          <w:ilvl w:val="0"/>
          <w:numId w:val="19"/>
        </w:numPr>
        <w:suppressAutoHyphens/>
        <w:spacing w:after="120"/>
        <w:ind w:left="426" w:hanging="426"/>
        <w:rPr>
          <w:i/>
          <w:iCs/>
        </w:rPr>
      </w:pPr>
      <w:r w:rsidRPr="00AF3D7E">
        <w:rPr>
          <w:i/>
          <w:iCs/>
        </w:rPr>
        <w:t>Tato smlouva nabývá platnosti a účinnosti dnem podpisu všemi smluvními stranami. / Tato smlouva nabývá platnosti dnem podpisu všemi smluvními stranami a účinnosti dnem uveřejnění v registru smluv dle zákona č. 340/2015 Sb., o zvláštních podmínkách účinnosti některých smluv (zákon o registru smluv), ve znění pozdějších předpisů.</w:t>
      </w:r>
    </w:p>
    <w:p w14:paraId="1FB5AE99" w14:textId="77777777" w:rsidR="00213C13" w:rsidRPr="00AF3D7E" w:rsidRDefault="00213C13" w:rsidP="00213C13">
      <w:pPr>
        <w:numPr>
          <w:ilvl w:val="0"/>
          <w:numId w:val="19"/>
        </w:numPr>
        <w:suppressAutoHyphens/>
        <w:spacing w:after="120"/>
        <w:ind w:left="426" w:hanging="426"/>
        <w:rPr>
          <w:i/>
          <w:iCs/>
        </w:rPr>
      </w:pPr>
      <w:r w:rsidRPr="00AF3D7E">
        <w:rPr>
          <w:i/>
          <w:iCs/>
        </w:rPr>
        <w:t>Smlouva podléhá uveřejnění v registru smluv/na úřední desce umožňující dálkový přístup. Smluvní strany se dohodly, že návrh na uveřejnění smlouvy v registru smluv podá poskytovatel.</w:t>
      </w:r>
    </w:p>
    <w:p w14:paraId="17F7EA9E" w14:textId="77777777" w:rsidR="00027542" w:rsidRPr="00027542" w:rsidRDefault="00027542" w:rsidP="00213C13">
      <w:pPr>
        <w:numPr>
          <w:ilvl w:val="0"/>
          <w:numId w:val="19"/>
        </w:numPr>
        <w:spacing w:after="120"/>
        <w:ind w:left="425"/>
      </w:pPr>
      <w:r w:rsidRPr="00027542">
        <w:rPr>
          <w:bCs/>
          <w:iCs/>
        </w:rPr>
        <w:t>Smluvní strany prohlašují, že smlouva neobsahuje žádné ujednání o obchodním tajemství ve vztahu k nim či třetím osobám, na které se vztahuje právo na ochranu před zveřejněním</w:t>
      </w:r>
    </w:p>
    <w:p w14:paraId="1CF06A5F" w14:textId="77777777" w:rsidR="00754435" w:rsidRPr="009275DC" w:rsidRDefault="00754435" w:rsidP="00754435">
      <w:pPr>
        <w:numPr>
          <w:ilvl w:val="0"/>
          <w:numId w:val="19"/>
        </w:numPr>
        <w:spacing w:after="120"/>
        <w:ind w:left="425"/>
      </w:pPr>
      <w:r w:rsidRPr="009275DC">
        <w:t xml:space="preserve">Všechny používané </w:t>
      </w:r>
      <w:r w:rsidRPr="00144EFA">
        <w:t>pojmy v této smlouvě budou stranami vykládány ve významu, který je uveden v</w:t>
      </w:r>
      <w:r w:rsidR="005F530D">
        <w:t xml:space="preserve"> Dotačním programu, </w:t>
      </w:r>
      <w:r w:rsidRPr="00144EFA">
        <w:t xml:space="preserve">Pravidlech </w:t>
      </w:r>
      <w:r w:rsidR="00391651">
        <w:t xml:space="preserve">a </w:t>
      </w:r>
      <w:r w:rsidRPr="00144EFA">
        <w:t>Kritériích</w:t>
      </w:r>
      <w:r w:rsidRPr="009275DC">
        <w:t>.</w:t>
      </w:r>
      <w:r w:rsidR="00213C13" w:rsidRPr="009275DC">
        <w:t xml:space="preserve"> </w:t>
      </w:r>
      <w:r w:rsidR="00200621" w:rsidRPr="00200621">
        <w:t xml:space="preserve">Smluvní strany prohlašují, že Pravidla </w:t>
      </w:r>
      <w:r w:rsidR="00200621">
        <w:t xml:space="preserve">a Kritéria </w:t>
      </w:r>
      <w:r w:rsidR="00200621" w:rsidRPr="00200621">
        <w:t>mají k dispozici.</w:t>
      </w:r>
      <w:r w:rsidR="00200621">
        <w:t xml:space="preserve"> </w:t>
      </w:r>
      <w:r w:rsidR="00213C13" w:rsidRPr="009275DC">
        <w:t xml:space="preserve">V případě rozporného ustanovení textu </w:t>
      </w:r>
      <w:r w:rsidR="005F530D">
        <w:t xml:space="preserve">Dotačního programu, </w:t>
      </w:r>
      <w:r w:rsidR="00213C13" w:rsidRPr="009275DC">
        <w:t xml:space="preserve">Pravidel </w:t>
      </w:r>
      <w:r w:rsidR="00486D42">
        <w:t xml:space="preserve">JMK, Kritérií </w:t>
      </w:r>
      <w:r w:rsidR="00213C13" w:rsidRPr="009275DC">
        <w:t>a smlouvy, se použije ustanovení smlouvy.</w:t>
      </w:r>
    </w:p>
    <w:p w14:paraId="4E2D701D" w14:textId="77777777" w:rsidR="006E26A3" w:rsidRPr="00F91872" w:rsidRDefault="0019673C" w:rsidP="00027542">
      <w:pPr>
        <w:numPr>
          <w:ilvl w:val="0"/>
          <w:numId w:val="19"/>
        </w:numPr>
        <w:spacing w:after="120"/>
        <w:ind w:left="425"/>
      </w:pPr>
      <w:r w:rsidRPr="006D0B2F">
        <w:t>Jakékoli</w:t>
      </w:r>
      <w:r w:rsidR="00FE46E9">
        <w:t>v</w:t>
      </w:r>
      <w:r w:rsidRPr="006D0B2F">
        <w:t xml:space="preserve"> změny této smlouvy</w:t>
      </w:r>
      <w:r w:rsidR="00861599" w:rsidRPr="006D0B2F">
        <w:t xml:space="preserve">, vyjma změn týkajících se </w:t>
      </w:r>
      <w:r w:rsidR="00E62338" w:rsidRPr="006D0B2F">
        <w:t>údajů uvedených v záhlaví této smlouvy</w:t>
      </w:r>
      <w:r w:rsidR="00861599" w:rsidRPr="006D0B2F">
        <w:t>,</w:t>
      </w:r>
      <w:r w:rsidRPr="006D0B2F">
        <w:t xml:space="preserve"> lze provádět pouze formou písemných </w:t>
      </w:r>
      <w:r w:rsidR="006E26A3" w:rsidRPr="006D0B2F">
        <w:t>vze</w:t>
      </w:r>
      <w:r w:rsidRPr="006D0B2F">
        <w:t>stupně číslovaných dodatků na</w:t>
      </w:r>
      <w:r w:rsidR="00B700FD">
        <w:t> </w:t>
      </w:r>
      <w:r w:rsidRPr="006D0B2F">
        <w:t xml:space="preserve">základě dohody </w:t>
      </w:r>
      <w:r w:rsidRPr="00CD2D90">
        <w:t>obou</w:t>
      </w:r>
      <w:r w:rsidRPr="006D0B2F">
        <w:t xml:space="preserve"> </w:t>
      </w:r>
      <w:r w:rsidRPr="00F91872">
        <w:t>smluvních stran.</w:t>
      </w:r>
      <w:r w:rsidR="00861599" w:rsidRPr="00F91872">
        <w:t xml:space="preserve"> </w:t>
      </w:r>
      <w:r w:rsidR="006E26A3" w:rsidRPr="00F91872">
        <w:t xml:space="preserve">Žádost příjemce o uzavření dodatku musí být poskytovateli doručena nejpozději </w:t>
      </w:r>
      <w:r w:rsidR="00FE46E9" w:rsidRPr="00F91872">
        <w:rPr>
          <w:b/>
        </w:rPr>
        <w:t>2 měsíce</w:t>
      </w:r>
      <w:r w:rsidR="006E26A3" w:rsidRPr="00F91872">
        <w:t xml:space="preserve"> před uplynutím termínu pro čerpání </w:t>
      </w:r>
      <w:r w:rsidR="000D02E0">
        <w:t>finanční podpory</w:t>
      </w:r>
      <w:r w:rsidR="00B00898" w:rsidRPr="00F91872">
        <w:t>, nedohodne-li se poskytovatel s příjemcem jinak</w:t>
      </w:r>
      <w:r w:rsidR="00C7797A" w:rsidRPr="00F91872">
        <w:t>.</w:t>
      </w:r>
      <w:r w:rsidR="00EA4F5D" w:rsidRPr="00F91872">
        <w:t xml:space="preserve"> Změny smlouvy v jiné než písemné formě a bez předchozího schválení Zastupitelstva</w:t>
      </w:r>
      <w:r w:rsidR="00585A8D" w:rsidRPr="00F91872">
        <w:t xml:space="preserve"> </w:t>
      </w:r>
      <w:r w:rsidR="00F91872" w:rsidRPr="00F91872">
        <w:t>města Ivančice</w:t>
      </w:r>
      <w:r w:rsidR="00EA4F5D" w:rsidRPr="00F91872">
        <w:t xml:space="preserve"> jsou vyloučeny.</w:t>
      </w:r>
    </w:p>
    <w:p w14:paraId="4032EBD1" w14:textId="77777777" w:rsidR="0019673C" w:rsidRDefault="00861599" w:rsidP="00027542">
      <w:pPr>
        <w:numPr>
          <w:ilvl w:val="0"/>
          <w:numId w:val="19"/>
        </w:numPr>
        <w:spacing w:after="120"/>
        <w:ind w:left="425"/>
      </w:pPr>
      <w:r w:rsidRPr="006D0B2F">
        <w:t xml:space="preserve">Při změně čísla účtu </w:t>
      </w:r>
      <w:r w:rsidRPr="00CD2D90">
        <w:t>příjemce,</w:t>
      </w:r>
      <w:r w:rsidRPr="006D0B2F">
        <w:t xml:space="preserve"> na který má být </w:t>
      </w:r>
      <w:r w:rsidR="000D02E0">
        <w:t>finanční podpora</w:t>
      </w:r>
      <w:r w:rsidR="000D02E0" w:rsidRPr="006D0B2F">
        <w:t xml:space="preserve"> </w:t>
      </w:r>
      <w:r w:rsidRPr="006D0B2F">
        <w:t xml:space="preserve">zaslána, je příjemce povinen předložit nebo zaslat žádost o zaslání </w:t>
      </w:r>
      <w:r w:rsidR="000D02E0">
        <w:t>finanční podpory</w:t>
      </w:r>
      <w:r w:rsidR="000D02E0" w:rsidRPr="006D0B2F">
        <w:t xml:space="preserve"> </w:t>
      </w:r>
      <w:r w:rsidRPr="006D0B2F">
        <w:t>na nové číslo účtu spolu s kopií smlouvy o běžném účtu</w:t>
      </w:r>
      <w:r w:rsidR="00E34332">
        <w:t xml:space="preserve"> nebo potvrzení banky o existenci účtu příjemce</w:t>
      </w:r>
      <w:r w:rsidRPr="006D0B2F">
        <w:t xml:space="preserve">, </w:t>
      </w:r>
      <w:r w:rsidR="00197D6F">
        <w:t xml:space="preserve">na který má být </w:t>
      </w:r>
      <w:r w:rsidR="000D02E0">
        <w:t>finanční podpora</w:t>
      </w:r>
      <w:r w:rsidR="000D02E0" w:rsidRPr="006D0B2F">
        <w:t xml:space="preserve"> </w:t>
      </w:r>
      <w:r w:rsidR="00197D6F">
        <w:t xml:space="preserve">poukázána, </w:t>
      </w:r>
      <w:r w:rsidRPr="006D0B2F">
        <w:t>kter</w:t>
      </w:r>
      <w:r w:rsidR="00E34332">
        <w:t>é</w:t>
      </w:r>
      <w:r w:rsidRPr="006D0B2F">
        <w:t xml:space="preserve"> bude obsahovat číslo nového účtu.</w:t>
      </w:r>
    </w:p>
    <w:p w14:paraId="7C8D7E40" w14:textId="77777777" w:rsidR="00213C13" w:rsidRPr="006D0B2F" w:rsidRDefault="00213C13" w:rsidP="00213C13">
      <w:pPr>
        <w:numPr>
          <w:ilvl w:val="0"/>
          <w:numId w:val="19"/>
        </w:numPr>
        <w:spacing w:after="120"/>
        <w:ind w:left="425"/>
      </w:pPr>
      <w:r w:rsidRPr="00AF3D7E">
        <w:t>Smluvní strany prohlašují, že při plnění podmínek dle této smlouvy budou postupovat v souladu s</w:t>
      </w:r>
      <w:r w:rsidR="00253F17">
        <w:t xml:space="preserve"> </w:t>
      </w:r>
      <w:r w:rsidRPr="00AF3D7E">
        <w:t>pravidly týkajícími se veřejné podpory.</w:t>
      </w:r>
    </w:p>
    <w:p w14:paraId="5B314879" w14:textId="77777777" w:rsidR="00E34332" w:rsidRPr="00EC217E" w:rsidRDefault="0019673C" w:rsidP="00027542">
      <w:pPr>
        <w:numPr>
          <w:ilvl w:val="0"/>
          <w:numId w:val="19"/>
        </w:numPr>
        <w:spacing w:after="120"/>
        <w:ind w:left="425"/>
      </w:pPr>
      <w:r w:rsidRPr="00EC217E">
        <w:rPr>
          <w:i/>
        </w:rPr>
        <w:t xml:space="preserve">Tato smlouva je sepsána ve </w:t>
      </w:r>
      <w:r w:rsidR="00DC7910" w:rsidRPr="00EC217E">
        <w:rPr>
          <w:i/>
        </w:rPr>
        <w:t>třech</w:t>
      </w:r>
      <w:r w:rsidRPr="00EC217E">
        <w:rPr>
          <w:i/>
        </w:rPr>
        <w:t xml:space="preserve"> vyhotoveních, z nichž jedno je určeno pro </w:t>
      </w:r>
      <w:r w:rsidR="00DC7910" w:rsidRPr="00EC217E">
        <w:rPr>
          <w:i/>
        </w:rPr>
        <w:t xml:space="preserve">příjemce </w:t>
      </w:r>
      <w:r w:rsidRPr="00EC217E">
        <w:rPr>
          <w:i/>
        </w:rPr>
        <w:t xml:space="preserve">a </w:t>
      </w:r>
      <w:r w:rsidR="00DC7910" w:rsidRPr="00EC217E">
        <w:rPr>
          <w:i/>
        </w:rPr>
        <w:t>dvě</w:t>
      </w:r>
      <w:r w:rsidRPr="00EC217E">
        <w:rPr>
          <w:i/>
        </w:rPr>
        <w:t xml:space="preserve"> pro</w:t>
      </w:r>
      <w:r w:rsidR="00DC7910" w:rsidRPr="00EC217E">
        <w:rPr>
          <w:i/>
        </w:rPr>
        <w:t xml:space="preserve"> </w:t>
      </w:r>
      <w:proofErr w:type="gramStart"/>
      <w:r w:rsidR="00DC7910" w:rsidRPr="00EC217E">
        <w:rPr>
          <w:i/>
        </w:rPr>
        <w:t>poskytovatele</w:t>
      </w:r>
      <w:r w:rsidR="00BF79EF" w:rsidRPr="00EC217E">
        <w:rPr>
          <w:i/>
        </w:rPr>
        <w:t>.</w:t>
      </w:r>
      <w:r w:rsidR="00EC217E" w:rsidRPr="00EC217E">
        <w:rPr>
          <w:i/>
        </w:rPr>
        <w:t>/</w:t>
      </w:r>
      <w:proofErr w:type="gramEnd"/>
      <w:r w:rsidR="00EC217E" w:rsidRPr="00EC217E">
        <w:rPr>
          <w:i/>
        </w:rPr>
        <w:t xml:space="preserve"> Tato smlouva je vyhotovena </w:t>
      </w:r>
      <w:r w:rsidR="005F530D">
        <w:rPr>
          <w:i/>
        </w:rPr>
        <w:t xml:space="preserve">i podepsána </w:t>
      </w:r>
      <w:r w:rsidR="00364702">
        <w:rPr>
          <w:i/>
        </w:rPr>
        <w:t>elektronicky</w:t>
      </w:r>
      <w:r w:rsidR="00EC217E" w:rsidRPr="00EC217E">
        <w:rPr>
          <w:i/>
        </w:rPr>
        <w:t xml:space="preserve">. Každá ze smluvních stran obdrží smlouvu </w:t>
      </w:r>
      <w:r w:rsidR="00364702">
        <w:rPr>
          <w:i/>
        </w:rPr>
        <w:t xml:space="preserve">podepsanou </w:t>
      </w:r>
      <w:r w:rsidR="00EC217E" w:rsidRPr="00EC217E">
        <w:rPr>
          <w:i/>
        </w:rPr>
        <w:t xml:space="preserve">v </w:t>
      </w:r>
      <w:r w:rsidR="00EC217E" w:rsidRPr="00364702">
        <w:rPr>
          <w:i/>
        </w:rPr>
        <w:t>elekt</w:t>
      </w:r>
      <w:r w:rsidR="00EC217E" w:rsidRPr="00EC217E">
        <w:rPr>
          <w:i/>
        </w:rPr>
        <w:t>ronické podobě</w:t>
      </w:r>
      <w:r w:rsidR="00364702">
        <w:rPr>
          <w:i/>
        </w:rPr>
        <w:t>.</w:t>
      </w:r>
      <w:r w:rsidR="00EC217E" w:rsidRPr="00EC217E">
        <w:rPr>
          <w:i/>
        </w:rPr>
        <w:t xml:space="preserve"> </w:t>
      </w:r>
    </w:p>
    <w:p w14:paraId="0CB6211A" w14:textId="77777777" w:rsidR="00E34332" w:rsidRPr="00C0017C" w:rsidRDefault="00E34332" w:rsidP="00E34332">
      <w:pPr>
        <w:numPr>
          <w:ilvl w:val="0"/>
          <w:numId w:val="19"/>
        </w:numPr>
        <w:ind w:left="426"/>
      </w:pPr>
      <w:r w:rsidRPr="00C0017C">
        <w:t>Příjemce podpisem této smlouvy stvrzuje, že:</w:t>
      </w:r>
    </w:p>
    <w:p w14:paraId="42209F70" w14:textId="77777777" w:rsidR="00E34332" w:rsidRPr="00C0017C" w:rsidRDefault="00E34332" w:rsidP="00C52AF1">
      <w:pPr>
        <w:pStyle w:val="Seznamsodrkami"/>
        <w:numPr>
          <w:ilvl w:val="1"/>
          <w:numId w:val="18"/>
        </w:numPr>
        <w:tabs>
          <w:tab w:val="left" w:pos="360"/>
        </w:tabs>
        <w:suppressAutoHyphens/>
        <w:autoSpaceDN w:val="0"/>
        <w:textAlignment w:val="baseline"/>
        <w:rPr>
          <w:rStyle w:val="Odkaznakoment"/>
          <w:strike/>
        </w:rPr>
      </w:pPr>
      <w:r w:rsidRPr="00C0017C">
        <w:rPr>
          <w:bCs/>
        </w:rPr>
        <w:t xml:space="preserve">má vypořádány veškeré závazky (dluhy) vůči </w:t>
      </w:r>
      <w:r w:rsidR="001A1B9A">
        <w:rPr>
          <w:bCs/>
        </w:rPr>
        <w:t>městu Ivančice</w:t>
      </w:r>
      <w:r w:rsidRPr="00C0017C">
        <w:rPr>
          <w:bCs/>
        </w:rPr>
        <w:t xml:space="preserve"> vzniklé ze</w:t>
      </w:r>
      <w:r w:rsidR="00102E78">
        <w:rPr>
          <w:bCs/>
        </w:rPr>
        <w:t> </w:t>
      </w:r>
      <w:r w:rsidRPr="00C0017C">
        <w:rPr>
          <w:bCs/>
        </w:rPr>
        <w:t xml:space="preserve">samostatné i přenesené působnosti </w:t>
      </w:r>
      <w:r w:rsidR="001A1B9A">
        <w:rPr>
          <w:bCs/>
        </w:rPr>
        <w:t>města</w:t>
      </w:r>
      <w:r w:rsidRPr="00C0017C">
        <w:rPr>
          <w:bCs/>
        </w:rPr>
        <w:t>, které nabyly právní moci a jsou splatné (tj. zejména provedl včasnou úhradu všech splatných odvodů a penále za porušení rozpočtové kázně)</w:t>
      </w:r>
      <w:r w:rsidRPr="00C0017C">
        <w:rPr>
          <w:rStyle w:val="Odkaznakoment"/>
        </w:rPr>
        <w:t>;</w:t>
      </w:r>
    </w:p>
    <w:p w14:paraId="78915FFB" w14:textId="77777777" w:rsidR="00E34332" w:rsidRPr="00C0017C" w:rsidRDefault="00E34332" w:rsidP="00C52AF1">
      <w:pPr>
        <w:pStyle w:val="Seznamsodrkami"/>
        <w:numPr>
          <w:ilvl w:val="1"/>
          <w:numId w:val="18"/>
        </w:numPr>
        <w:tabs>
          <w:tab w:val="left" w:pos="360"/>
        </w:tabs>
        <w:suppressAutoHyphens/>
        <w:autoSpaceDN w:val="0"/>
        <w:textAlignment w:val="baseline"/>
        <w:rPr>
          <w:strike/>
          <w:sz w:val="16"/>
          <w:szCs w:val="16"/>
        </w:rPr>
      </w:pPr>
      <w:r w:rsidRPr="00C0017C">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14:paraId="7C1C0748" w14:textId="77777777" w:rsidR="00E34332" w:rsidRPr="00C0017C" w:rsidRDefault="00E34332" w:rsidP="00C52AF1">
      <w:pPr>
        <w:pStyle w:val="Seznamsodrkami"/>
        <w:numPr>
          <w:ilvl w:val="1"/>
          <w:numId w:val="18"/>
        </w:numPr>
        <w:tabs>
          <w:tab w:val="left" w:pos="360"/>
        </w:tabs>
        <w:suppressAutoHyphens/>
        <w:autoSpaceDN w:val="0"/>
        <w:textAlignment w:val="baseline"/>
        <w:rPr>
          <w:strike/>
          <w:sz w:val="16"/>
          <w:szCs w:val="16"/>
        </w:rPr>
      </w:pPr>
      <w:r w:rsidRPr="00C0017C">
        <w:t xml:space="preserve">nenachází se podle zákona č. 182/2006 Sb., o úpadku a způsobech jeho řešení (insolvenční zákon), ve znění pozdějších předpisů, v úpadku a nedošlo v jeho případě </w:t>
      </w:r>
      <w:r w:rsidRPr="00C0017C">
        <w:lastRenderedPageBreak/>
        <w:t>k podání insolvenčního návrhu ani tento návrh sám nepodal a nebylo vydáno rozhodnutí o úpadku, a to i za období tří let před podáním žádosti;</w:t>
      </w:r>
    </w:p>
    <w:p w14:paraId="5A5052F6" w14:textId="77777777" w:rsidR="00E34332" w:rsidRPr="000F213D" w:rsidRDefault="00E34332" w:rsidP="00C52AF1">
      <w:pPr>
        <w:pStyle w:val="Seznamsodrkami"/>
        <w:numPr>
          <w:ilvl w:val="1"/>
          <w:numId w:val="18"/>
        </w:numPr>
        <w:tabs>
          <w:tab w:val="left" w:pos="360"/>
        </w:tabs>
        <w:suppressAutoHyphens/>
        <w:autoSpaceDN w:val="0"/>
        <w:textAlignment w:val="baseline"/>
        <w:rPr>
          <w:strike/>
          <w:sz w:val="16"/>
          <w:szCs w:val="16"/>
        </w:rPr>
      </w:pPr>
      <w:r w:rsidRPr="000F213D">
        <w:t>nenachází se v procesu zrušení bez právního nástupce (např. likvidace, zrušení nebo zánik živnostenského oprávnění), ani není v procesu přeměny (např.</w:t>
      </w:r>
      <w:r w:rsidR="00844FDA" w:rsidRPr="000F213D">
        <w:t xml:space="preserve"> fúze společnosti</w:t>
      </w:r>
      <w:r w:rsidRPr="000F213D">
        <w:t>, rozdělení obchodní společnosti);</w:t>
      </w:r>
    </w:p>
    <w:p w14:paraId="568B804E" w14:textId="77777777" w:rsidR="00E34332" w:rsidRPr="00C0017C" w:rsidRDefault="00E34332" w:rsidP="00C52AF1">
      <w:pPr>
        <w:pStyle w:val="Seznamsodrkami"/>
        <w:numPr>
          <w:ilvl w:val="1"/>
          <w:numId w:val="18"/>
        </w:numPr>
        <w:tabs>
          <w:tab w:val="left" w:pos="360"/>
        </w:tabs>
        <w:suppressAutoHyphens/>
        <w:autoSpaceDN w:val="0"/>
        <w:textAlignment w:val="baseline"/>
        <w:rPr>
          <w:strike/>
          <w:sz w:val="16"/>
          <w:szCs w:val="16"/>
        </w:rPr>
      </w:pPr>
      <w:r w:rsidRPr="00C0017C">
        <w:t xml:space="preserve">nebyl mu soudem nebo správním orgánem uložen zákaz činnosti nebo zrušeno oprávnění k činnosti týkající se jeho předmětu podnikání a/nebo související s projektem, na který má být poskytována </w:t>
      </w:r>
      <w:r w:rsidR="00754435">
        <w:t>finanční podpora</w:t>
      </w:r>
      <w:r w:rsidRPr="00C0017C">
        <w:t>;</w:t>
      </w:r>
    </w:p>
    <w:p w14:paraId="40C6217A" w14:textId="77777777" w:rsidR="00E34332" w:rsidRPr="00C0017C" w:rsidRDefault="00E34332" w:rsidP="00C52AF1">
      <w:pPr>
        <w:pStyle w:val="Seznamsodrkami"/>
        <w:numPr>
          <w:ilvl w:val="1"/>
          <w:numId w:val="18"/>
        </w:numPr>
        <w:tabs>
          <w:tab w:val="left" w:pos="360"/>
        </w:tabs>
        <w:suppressAutoHyphens/>
        <w:autoSpaceDN w:val="0"/>
        <w:textAlignment w:val="baseline"/>
        <w:rPr>
          <w:strike/>
          <w:sz w:val="16"/>
          <w:szCs w:val="16"/>
        </w:rPr>
      </w:pPr>
      <w:r w:rsidRPr="00C0017C">
        <w:t>vůči němu (příp. vůči jehož majetku) není navrhováno ani vedeno řízení o výkonu soudního či správního rozhodnutí ani navrhována či prováděna exekuce;</w:t>
      </w:r>
    </w:p>
    <w:p w14:paraId="0BFF29CD" w14:textId="77777777" w:rsidR="00E34332" w:rsidRPr="00C0017C" w:rsidRDefault="00E34332" w:rsidP="00213C13">
      <w:pPr>
        <w:pStyle w:val="Seznamsodrkami"/>
        <w:numPr>
          <w:ilvl w:val="1"/>
          <w:numId w:val="18"/>
        </w:numPr>
        <w:tabs>
          <w:tab w:val="left" w:pos="360"/>
        </w:tabs>
        <w:suppressAutoHyphens/>
        <w:autoSpaceDN w:val="0"/>
        <w:spacing w:after="120"/>
        <w:ind w:left="714" w:hanging="357"/>
        <w:textAlignment w:val="baseline"/>
        <w:rPr>
          <w:strike/>
          <w:sz w:val="16"/>
          <w:szCs w:val="16"/>
        </w:rPr>
      </w:pPr>
      <w:r w:rsidRPr="00C0017C">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w:t>
      </w:r>
      <w:r w:rsidR="00C17334" w:rsidRPr="00C0017C">
        <w:t> </w:t>
      </w:r>
      <w:r w:rsidRPr="00C0017C">
        <w:t>40/2009 Sb., trestní zákoník, ve</w:t>
      </w:r>
      <w:r w:rsidR="00C52AF1" w:rsidRPr="00C0017C">
        <w:t> </w:t>
      </w:r>
      <w:r w:rsidRPr="00C0017C">
        <w:t>znění pozdějších předpisů, ani proti němu nebylo v souvislosti s takovým trestným činem zahájeno trestní stíhání podle zákona č.</w:t>
      </w:r>
      <w:r w:rsidR="00C17334" w:rsidRPr="00C0017C">
        <w:t> </w:t>
      </w:r>
      <w:r w:rsidRPr="00C0017C">
        <w:t>141/1961 Sb., o</w:t>
      </w:r>
      <w:r w:rsidR="00C52AF1" w:rsidRPr="00C0017C">
        <w:t> </w:t>
      </w:r>
      <w:r w:rsidRPr="00C0017C">
        <w:t>trestním řízení soudním (trestní řád), ve znění po</w:t>
      </w:r>
      <w:r w:rsidR="00C52AF1" w:rsidRPr="00C0017C">
        <w:t xml:space="preserve">zdějších předpisů; </w:t>
      </w:r>
      <w:r w:rsidR="00D93E0A" w:rsidRPr="00D93E0A">
        <w:t>nemá v rejstříku trestů záznam o pravomocném odsouzení pro trestný čin dle zákona č. 418/2011 Sb., o trestní odpovědnosti právnických osob a řízení proti nim, ve znění pozdějších předpisů, a to žádná osoba dle ustanovení § 8 odst. 1 tohoto zákona; prohlášení podle tohoto ustanovení se týká také všech osob, které obdržely plnou moc za účelem zastupování právnické osoby pro účely podání žádosti a uzavření a realizace (této) smlouvy o poskytnutí finanční podpory</w:t>
      </w:r>
      <w:r w:rsidRPr="00C0017C">
        <w:t>.</w:t>
      </w:r>
    </w:p>
    <w:p w14:paraId="56F36733" w14:textId="77777777" w:rsidR="0019673C" w:rsidRPr="006D0B2F" w:rsidRDefault="0019673C" w:rsidP="00FE3104">
      <w:pPr>
        <w:numPr>
          <w:ilvl w:val="0"/>
          <w:numId w:val="19"/>
        </w:numPr>
        <w:ind w:left="426"/>
      </w:pPr>
      <w:r w:rsidRPr="006D0B2F">
        <w:t>Smluvní strany prohlašují, že tato smlouva byla sepsána na základě pravdivých údajů, podle jejich svobodné a vážné vůle, a na důkaz toho připojují své vlastnoruční podpisy.</w:t>
      </w:r>
    </w:p>
    <w:p w14:paraId="52CB058A" w14:textId="77777777" w:rsidR="0019673C" w:rsidRPr="006D0B2F" w:rsidRDefault="0019673C" w:rsidP="00D86D35">
      <w:pPr>
        <w:ind w:left="426"/>
      </w:pPr>
    </w:p>
    <w:p w14:paraId="51A05C31" w14:textId="77777777" w:rsidR="0019673C" w:rsidRPr="008A25A9" w:rsidRDefault="0019673C" w:rsidP="00FE3104">
      <w:pPr>
        <w:numPr>
          <w:ilvl w:val="0"/>
          <w:numId w:val="19"/>
        </w:numPr>
        <w:ind w:left="426"/>
      </w:pPr>
      <w:r w:rsidRPr="006D0B2F">
        <w:t xml:space="preserve">Příjemce </w:t>
      </w:r>
      <w:r w:rsidRPr="00BF79EF">
        <w:t>svým podpisem</w:t>
      </w:r>
      <w:r w:rsidR="006E26A3" w:rsidRPr="00BF79EF">
        <w:t xml:space="preserve"> stvrzuje</w:t>
      </w:r>
      <w:r w:rsidRPr="00BF79EF">
        <w:t xml:space="preserve"> sp</w:t>
      </w:r>
      <w:r w:rsidRPr="006D0B2F">
        <w:t xml:space="preserve">rávnost údajů uvedených v záhlaví této smlouvy, především </w:t>
      </w:r>
      <w:r w:rsidRPr="00054DA1">
        <w:t xml:space="preserve">pak </w:t>
      </w:r>
      <w:r w:rsidR="00054DA1" w:rsidRPr="00054DA1">
        <w:t>jméno a příjmení</w:t>
      </w:r>
      <w:r w:rsidRPr="00054DA1">
        <w:t>, adresu</w:t>
      </w:r>
      <w:r w:rsidR="00054DA1" w:rsidRPr="00054DA1">
        <w:t xml:space="preserve"> bydliště a místa podnikání</w:t>
      </w:r>
      <w:r w:rsidRPr="00054DA1">
        <w:t>, IČ</w:t>
      </w:r>
      <w:r w:rsidR="00054DA1" w:rsidRPr="00054DA1">
        <w:t>O</w:t>
      </w:r>
      <w:r w:rsidRPr="00054DA1">
        <w:t>, DIČ a</w:t>
      </w:r>
      <w:r w:rsidR="006D1972" w:rsidRPr="00054DA1">
        <w:t> </w:t>
      </w:r>
      <w:r w:rsidRPr="00054DA1">
        <w:t>číslo účtu</w:t>
      </w:r>
      <w:r w:rsidR="00EA45F0" w:rsidRPr="00054DA1">
        <w:t>.</w:t>
      </w:r>
    </w:p>
    <w:p w14:paraId="0FFDB492" w14:textId="77777777" w:rsidR="00D64219" w:rsidRPr="006D0B2F" w:rsidRDefault="00D64219" w:rsidP="00D64219">
      <w:pPr>
        <w:rPr>
          <w:iCs/>
        </w:rPr>
      </w:pPr>
    </w:p>
    <w:p w14:paraId="130506AE" w14:textId="77777777" w:rsidR="00BF79EF" w:rsidRPr="00054DA1" w:rsidRDefault="00BF79EF" w:rsidP="00BF79EF">
      <w:r w:rsidRPr="00054DA1">
        <w:rPr>
          <w:b/>
          <w:iCs/>
        </w:rPr>
        <w:t>Doložka podle § 41 zákona č. 128/2000 Sb., o obcích (obecní zřízení), ve znění pozdějších předpisů</w:t>
      </w:r>
    </w:p>
    <w:p w14:paraId="42DDF92F" w14:textId="77777777" w:rsidR="00BF79EF" w:rsidRPr="00054DA1" w:rsidRDefault="00BF79EF" w:rsidP="00BF79EF">
      <w:r w:rsidRPr="00054DA1">
        <w:rPr>
          <w:iCs/>
        </w:rPr>
        <w:t xml:space="preserve">O </w:t>
      </w:r>
      <w:r w:rsidR="00054DA1" w:rsidRPr="00054DA1">
        <w:rPr>
          <w:iCs/>
        </w:rPr>
        <w:t>poskytnutí</w:t>
      </w:r>
      <w:r w:rsidRPr="00054DA1">
        <w:rPr>
          <w:iCs/>
        </w:rPr>
        <w:t xml:space="preserve"> </w:t>
      </w:r>
      <w:r w:rsidR="000D02E0">
        <w:t>finanční podpory</w:t>
      </w:r>
      <w:r w:rsidR="000D02E0" w:rsidRPr="006D0B2F">
        <w:t xml:space="preserve"> </w:t>
      </w:r>
      <w:r w:rsidR="00054DA1" w:rsidRPr="00054DA1">
        <w:rPr>
          <w:iCs/>
        </w:rPr>
        <w:t xml:space="preserve">a schválení smlouvy </w:t>
      </w:r>
      <w:r w:rsidRPr="00054DA1">
        <w:rPr>
          <w:iCs/>
        </w:rPr>
        <w:t>rozhod</w:t>
      </w:r>
      <w:r w:rsidR="00054DA1" w:rsidRPr="00054DA1">
        <w:rPr>
          <w:iCs/>
        </w:rPr>
        <w:t>lo</w:t>
      </w:r>
      <w:r w:rsidRPr="00054DA1">
        <w:rPr>
          <w:iCs/>
        </w:rPr>
        <w:t xml:space="preserve"> Zastupitelstv</w:t>
      </w:r>
      <w:r w:rsidR="00054DA1" w:rsidRPr="00054DA1">
        <w:rPr>
          <w:iCs/>
        </w:rPr>
        <w:t xml:space="preserve">o </w:t>
      </w:r>
      <w:r w:rsidRPr="00054DA1">
        <w:rPr>
          <w:iCs/>
        </w:rPr>
        <w:t xml:space="preserve">města </w:t>
      </w:r>
      <w:r w:rsidR="00054DA1" w:rsidRPr="00054DA1">
        <w:rPr>
          <w:iCs/>
        </w:rPr>
        <w:t xml:space="preserve">Ivančice </w:t>
      </w:r>
      <w:r w:rsidRPr="00054DA1">
        <w:rPr>
          <w:iCs/>
        </w:rPr>
        <w:t xml:space="preserve">dne </w:t>
      </w:r>
      <w:r w:rsidR="00BD2885">
        <w:rPr>
          <w:iCs/>
        </w:rPr>
        <w:t>…………</w:t>
      </w:r>
      <w:r w:rsidRPr="00054DA1">
        <w:t xml:space="preserve"> usnesením č. </w:t>
      </w:r>
      <w:r w:rsidR="00430D7B" w:rsidRPr="00430D7B">
        <w:t>ZM/</w:t>
      </w:r>
      <w:r w:rsidR="00BD2885">
        <w:t>……………..</w:t>
      </w:r>
      <w:r w:rsidR="00430D7B">
        <w:t>.</w:t>
      </w:r>
    </w:p>
    <w:p w14:paraId="58AD4DD9" w14:textId="77777777" w:rsidR="002669A0" w:rsidRPr="00054DA1" w:rsidRDefault="002669A0" w:rsidP="002669A0"/>
    <w:p w14:paraId="0B906C81" w14:textId="77777777" w:rsidR="00C52AF1" w:rsidRPr="00054DA1" w:rsidRDefault="00C52AF1" w:rsidP="002669A0"/>
    <w:p w14:paraId="3E9F4F34" w14:textId="77777777" w:rsidR="002669A0" w:rsidRPr="00054DA1" w:rsidRDefault="002669A0" w:rsidP="002669A0">
      <w:pPr>
        <w:tabs>
          <w:tab w:val="center" w:pos="2268"/>
          <w:tab w:val="center" w:pos="6804"/>
        </w:tabs>
      </w:pPr>
      <w:r w:rsidRPr="00054DA1">
        <w:tab/>
        <w:t>V </w:t>
      </w:r>
      <w:r w:rsidR="00054DA1" w:rsidRPr="00054DA1">
        <w:t>Ivančicích</w:t>
      </w:r>
      <w:r w:rsidRPr="00054DA1">
        <w:t xml:space="preserve"> dne </w:t>
      </w:r>
      <w:r w:rsidR="00BD2885">
        <w:t>…….</w:t>
      </w:r>
      <w:r w:rsidRPr="00054DA1">
        <w:tab/>
        <w:t xml:space="preserve">V </w:t>
      </w:r>
      <w:r w:rsidR="00BD2885">
        <w:t>…….</w:t>
      </w:r>
      <w:r w:rsidRPr="00054DA1">
        <w:t xml:space="preserve"> dne </w:t>
      </w:r>
      <w:r w:rsidR="00BD2885">
        <w:t>…………</w:t>
      </w:r>
    </w:p>
    <w:p w14:paraId="00AE5C87" w14:textId="77777777" w:rsidR="002669A0" w:rsidRPr="00054DA1" w:rsidRDefault="002669A0" w:rsidP="002669A0">
      <w:pPr>
        <w:tabs>
          <w:tab w:val="center" w:pos="2268"/>
          <w:tab w:val="center" w:pos="6804"/>
        </w:tabs>
      </w:pPr>
    </w:p>
    <w:p w14:paraId="3C206A54" w14:textId="77777777" w:rsidR="00C52AF1" w:rsidRPr="00054DA1" w:rsidRDefault="00C52AF1" w:rsidP="002669A0">
      <w:pPr>
        <w:tabs>
          <w:tab w:val="center" w:pos="2268"/>
          <w:tab w:val="center" w:pos="6804"/>
        </w:tabs>
      </w:pPr>
    </w:p>
    <w:p w14:paraId="429BF6B4" w14:textId="77777777" w:rsidR="00C52AF1" w:rsidRPr="00054DA1" w:rsidRDefault="00C52AF1" w:rsidP="002669A0">
      <w:pPr>
        <w:tabs>
          <w:tab w:val="center" w:pos="2268"/>
          <w:tab w:val="center" w:pos="6804"/>
        </w:tabs>
      </w:pPr>
    </w:p>
    <w:p w14:paraId="745422B1" w14:textId="77777777" w:rsidR="002669A0" w:rsidRPr="00054DA1" w:rsidRDefault="002669A0" w:rsidP="002669A0">
      <w:pPr>
        <w:tabs>
          <w:tab w:val="center" w:pos="2268"/>
          <w:tab w:val="center" w:pos="6804"/>
        </w:tabs>
      </w:pPr>
      <w:r w:rsidRPr="00054DA1">
        <w:tab/>
        <w:t>………………………………………….</w:t>
      </w:r>
      <w:r w:rsidRPr="00054DA1">
        <w:tab/>
        <w:t>………………………………………….</w:t>
      </w:r>
    </w:p>
    <w:p w14:paraId="5AC3CF31" w14:textId="77777777" w:rsidR="002669A0" w:rsidRPr="00054DA1" w:rsidRDefault="002669A0" w:rsidP="002669A0">
      <w:pPr>
        <w:tabs>
          <w:tab w:val="center" w:pos="2268"/>
          <w:tab w:val="center" w:pos="6804"/>
        </w:tabs>
      </w:pPr>
      <w:r w:rsidRPr="00054DA1">
        <w:tab/>
      </w:r>
      <w:r w:rsidR="00430D7B">
        <w:t xml:space="preserve">za </w:t>
      </w:r>
      <w:r w:rsidR="00C77DF4" w:rsidRPr="00054DA1">
        <w:t>město Ivančice</w:t>
      </w:r>
      <w:r w:rsidRPr="00054DA1">
        <w:tab/>
      </w:r>
      <w:r w:rsidR="00BD2885">
        <w:t>……………</w:t>
      </w:r>
    </w:p>
    <w:p w14:paraId="24F08469" w14:textId="77777777" w:rsidR="007B59D6" w:rsidRDefault="002669A0" w:rsidP="00C77DF4">
      <w:pPr>
        <w:tabs>
          <w:tab w:val="center" w:pos="2268"/>
          <w:tab w:val="center" w:pos="6804"/>
        </w:tabs>
      </w:pPr>
      <w:r w:rsidRPr="00054DA1">
        <w:tab/>
      </w:r>
      <w:r w:rsidR="00430D7B">
        <w:t>Milan Buček, starosta</w:t>
      </w:r>
      <w:r w:rsidRPr="00054DA1">
        <w:tab/>
      </w:r>
      <w:r w:rsidR="00BD2885">
        <w:t>…………………</w:t>
      </w:r>
    </w:p>
    <w:p w14:paraId="3A14826B" w14:textId="77777777" w:rsidR="00430D7B" w:rsidRPr="00C77DF4" w:rsidRDefault="00430D7B" w:rsidP="00C77DF4">
      <w:pPr>
        <w:tabs>
          <w:tab w:val="center" w:pos="2268"/>
          <w:tab w:val="center" w:pos="6804"/>
        </w:tabs>
      </w:pPr>
      <w:r>
        <w:tab/>
      </w:r>
      <w:r w:rsidRPr="00430D7B">
        <w:t>(poskytovatel)</w:t>
      </w:r>
      <w:r w:rsidR="00BD2885">
        <w:tab/>
      </w:r>
      <w:r w:rsidR="00BD2885" w:rsidRPr="00054DA1">
        <w:t>(příjemce)</w:t>
      </w:r>
    </w:p>
    <w:sectPr w:rsidR="00430D7B" w:rsidRPr="00C77DF4" w:rsidSect="00D609A3">
      <w:footerReference w:type="default" r:id="rId11"/>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3F2E9" w14:textId="77777777" w:rsidR="00B512D3" w:rsidRDefault="00B512D3">
      <w:r>
        <w:separator/>
      </w:r>
    </w:p>
  </w:endnote>
  <w:endnote w:type="continuationSeparator" w:id="0">
    <w:p w14:paraId="3F725E96" w14:textId="77777777" w:rsidR="00B512D3" w:rsidRDefault="00B5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EB9E" w14:textId="77777777" w:rsidR="00453FFC" w:rsidRDefault="00453FFC" w:rsidP="002043A3">
    <w:pPr>
      <w:pStyle w:val="Zpat"/>
    </w:pPr>
    <w:r w:rsidRPr="00B92E94">
      <w:rPr>
        <w:rStyle w:val="slostrnky"/>
      </w:rPr>
      <w:tab/>
    </w: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8D7EC5">
      <w:rPr>
        <w:rStyle w:val="slostrnky"/>
        <w:noProof/>
      </w:rPr>
      <w:t>11</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9399F" w14:textId="77777777" w:rsidR="00B512D3" w:rsidRDefault="00B512D3">
      <w:r>
        <w:separator/>
      </w:r>
    </w:p>
  </w:footnote>
  <w:footnote w:type="continuationSeparator" w:id="0">
    <w:p w14:paraId="0CC3ED75" w14:textId="77777777" w:rsidR="00B512D3" w:rsidRDefault="00B5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pt;height:9pt" o:bullet="t">
        <v:imagedata r:id="rId1" o:title="bullet1"/>
      </v:shape>
    </w:pict>
  </w:numPicBullet>
  <w:numPicBullet w:numPicBulletId="1">
    <w:pict>
      <v:shape id="_x0000_i1037" type="#_x0000_t75" style="width:3pt;height:9pt" o:bullet="t">
        <v:imagedata r:id="rId2" o:title="bullet3"/>
      </v:shape>
    </w:pict>
  </w:numPicBullet>
  <w:abstractNum w:abstractNumId="0" w15:restartNumberingAfterBreak="0">
    <w:nsid w:val="90DBC25E"/>
    <w:multiLevelType w:val="hybridMultilevel"/>
    <w:tmpl w:val="446B57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E0CEA4E"/>
    <w:lvl w:ilvl="0">
      <w:start w:val="1"/>
      <w:numFmt w:val="decimal"/>
      <w:pStyle w:val="slovanseznam5"/>
      <w:lvlText w:val="%1."/>
      <w:lvlJc w:val="left"/>
      <w:pPr>
        <w:tabs>
          <w:tab w:val="num" w:pos="1492"/>
        </w:tabs>
        <w:ind w:left="1492" w:hanging="360"/>
      </w:pPr>
    </w:lvl>
  </w:abstractNum>
  <w:abstractNum w:abstractNumId="2" w15:restartNumberingAfterBreak="0">
    <w:nsid w:val="FFFFFF7D"/>
    <w:multiLevelType w:val="singleLevel"/>
    <w:tmpl w:val="B6661CAA"/>
    <w:lvl w:ilvl="0">
      <w:start w:val="1"/>
      <w:numFmt w:val="decimal"/>
      <w:pStyle w:val="slovanseznam4"/>
      <w:lvlText w:val="%1."/>
      <w:lvlJc w:val="left"/>
      <w:pPr>
        <w:tabs>
          <w:tab w:val="num" w:pos="1209"/>
        </w:tabs>
        <w:ind w:left="1209" w:hanging="360"/>
      </w:pPr>
    </w:lvl>
  </w:abstractNum>
  <w:abstractNum w:abstractNumId="3" w15:restartNumberingAfterBreak="0">
    <w:nsid w:val="FFFFFF7E"/>
    <w:multiLevelType w:val="singleLevel"/>
    <w:tmpl w:val="C784A7EC"/>
    <w:lvl w:ilvl="0">
      <w:start w:val="1"/>
      <w:numFmt w:val="decimal"/>
      <w:pStyle w:val="slovanseznam3"/>
      <w:lvlText w:val="%1."/>
      <w:lvlJc w:val="left"/>
      <w:pPr>
        <w:tabs>
          <w:tab w:val="num" w:pos="926"/>
        </w:tabs>
        <w:ind w:left="926" w:hanging="360"/>
      </w:pPr>
    </w:lvl>
  </w:abstractNum>
  <w:abstractNum w:abstractNumId="4" w15:restartNumberingAfterBreak="0">
    <w:nsid w:val="FFFFFF80"/>
    <w:multiLevelType w:val="singleLevel"/>
    <w:tmpl w:val="D076D6B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440EF2"/>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66B6F2B6"/>
    <w:lvl w:ilvl="0">
      <w:start w:val="1"/>
      <w:numFmt w:val="decimal"/>
      <w:pStyle w:val="slovanseznam"/>
      <w:lvlText w:val="%1."/>
      <w:lvlJc w:val="left"/>
      <w:pPr>
        <w:tabs>
          <w:tab w:val="num" w:pos="360"/>
        </w:tabs>
        <w:ind w:left="360" w:hanging="360"/>
      </w:pPr>
    </w:lvl>
  </w:abstractNum>
  <w:abstractNum w:abstractNumId="7" w15:restartNumberingAfterBreak="0">
    <w:nsid w:val="00000004"/>
    <w:multiLevelType w:val="singleLevel"/>
    <w:tmpl w:val="C08AEB84"/>
    <w:name w:val="WW8Num5"/>
    <w:lvl w:ilvl="0">
      <w:start w:val="1"/>
      <w:numFmt w:val="decimal"/>
      <w:lvlText w:val="%1."/>
      <w:lvlJc w:val="left"/>
      <w:pPr>
        <w:tabs>
          <w:tab w:val="num" w:pos="0"/>
        </w:tabs>
        <w:ind w:left="360" w:hanging="360"/>
      </w:pPr>
      <w:rPr>
        <w:rFonts w:cs="Times New Roman"/>
        <w:b w:val="0"/>
      </w:rPr>
    </w:lvl>
  </w:abstractNum>
  <w:abstractNum w:abstractNumId="8" w15:restartNumberingAfterBreak="0">
    <w:nsid w:val="00000005"/>
    <w:multiLevelType w:val="singleLevel"/>
    <w:tmpl w:val="00000005"/>
    <w:lvl w:ilvl="0">
      <w:start w:val="1"/>
      <w:numFmt w:val="decimal"/>
      <w:lvlText w:val="%1."/>
      <w:lvlJc w:val="left"/>
      <w:pPr>
        <w:ind w:left="360" w:hanging="360"/>
      </w:pPr>
      <w:rPr>
        <w:rFonts w:cs="Times New Roman"/>
      </w:rPr>
    </w:lvl>
  </w:abstractNum>
  <w:abstractNum w:abstractNumId="9" w15:restartNumberingAfterBreak="0">
    <w:nsid w:val="00000009"/>
    <w:multiLevelType w:val="singleLevel"/>
    <w:tmpl w:val="B4F0CDB2"/>
    <w:name w:val="WW8Num11"/>
    <w:lvl w:ilvl="0">
      <w:start w:val="1"/>
      <w:numFmt w:val="lowerLetter"/>
      <w:lvlText w:val="%1)"/>
      <w:lvlJc w:val="left"/>
      <w:pPr>
        <w:tabs>
          <w:tab w:val="num" w:pos="0"/>
        </w:tabs>
        <w:ind w:left="786" w:hanging="360"/>
      </w:pPr>
      <w:rPr>
        <w:rFonts w:cs="Times New Roman"/>
        <w:b w:val="0"/>
      </w:rPr>
    </w:lvl>
  </w:abstractNum>
  <w:abstractNum w:abstractNumId="10" w15:restartNumberingAfterBreak="0">
    <w:nsid w:val="00000010"/>
    <w:multiLevelType w:val="singleLevel"/>
    <w:tmpl w:val="00000010"/>
    <w:name w:val="WW8Num20"/>
    <w:lvl w:ilvl="0">
      <w:start w:val="1"/>
      <w:numFmt w:val="decimal"/>
      <w:lvlText w:val="%1."/>
      <w:lvlJc w:val="left"/>
      <w:pPr>
        <w:tabs>
          <w:tab w:val="num" w:pos="360"/>
        </w:tabs>
        <w:ind w:left="360" w:hanging="360"/>
      </w:pPr>
      <w:rPr>
        <w:b w:val="0"/>
        <w:bCs/>
      </w:rPr>
    </w:lvl>
  </w:abstractNum>
  <w:abstractNum w:abstractNumId="11" w15:restartNumberingAfterBreak="0">
    <w:nsid w:val="03F7469F"/>
    <w:multiLevelType w:val="multilevel"/>
    <w:tmpl w:val="1604DF1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82A57E5"/>
    <w:multiLevelType w:val="hybridMultilevel"/>
    <w:tmpl w:val="60865E8C"/>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083515FF"/>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9D3127A"/>
    <w:multiLevelType w:val="hybridMultilevel"/>
    <w:tmpl w:val="616CC430"/>
    <w:lvl w:ilvl="0" w:tplc="92E03572">
      <w:start w:val="1"/>
      <w:numFmt w:val="bullet"/>
      <w:pStyle w:val="odrky1"/>
      <w:lvlText w:val="­"/>
      <w:lvlJc w:val="left"/>
      <w:pPr>
        <w:tabs>
          <w:tab w:val="num" w:pos="1068"/>
        </w:tabs>
        <w:ind w:left="1068" w:hanging="360"/>
      </w:pPr>
      <w:rPr>
        <w:rFonts w:ascii="Times New Roman" w:hAnsi="Times New Roman" w:hint="default"/>
      </w:rPr>
    </w:lvl>
    <w:lvl w:ilvl="1" w:tplc="AA086D32" w:tentative="1">
      <w:start w:val="1"/>
      <w:numFmt w:val="bullet"/>
      <w:lvlText w:val="o"/>
      <w:lvlJc w:val="left"/>
      <w:pPr>
        <w:tabs>
          <w:tab w:val="num" w:pos="1788"/>
        </w:tabs>
        <w:ind w:left="1788" w:hanging="360"/>
      </w:pPr>
      <w:rPr>
        <w:rFonts w:ascii="Courier New" w:hAnsi="Courier New" w:cs="Courier New" w:hint="default"/>
      </w:rPr>
    </w:lvl>
    <w:lvl w:ilvl="2" w:tplc="82161F3A" w:tentative="1">
      <w:start w:val="1"/>
      <w:numFmt w:val="bullet"/>
      <w:lvlText w:val=""/>
      <w:lvlJc w:val="left"/>
      <w:pPr>
        <w:tabs>
          <w:tab w:val="num" w:pos="2508"/>
        </w:tabs>
        <w:ind w:left="2508" w:hanging="360"/>
      </w:pPr>
      <w:rPr>
        <w:rFonts w:ascii="Wingdings" w:hAnsi="Wingdings" w:hint="default"/>
      </w:rPr>
    </w:lvl>
    <w:lvl w:ilvl="3" w:tplc="7AFC8FF2" w:tentative="1">
      <w:start w:val="1"/>
      <w:numFmt w:val="bullet"/>
      <w:lvlText w:val=""/>
      <w:lvlJc w:val="left"/>
      <w:pPr>
        <w:tabs>
          <w:tab w:val="num" w:pos="3228"/>
        </w:tabs>
        <w:ind w:left="3228" w:hanging="360"/>
      </w:pPr>
      <w:rPr>
        <w:rFonts w:ascii="Symbol" w:hAnsi="Symbol" w:hint="default"/>
      </w:rPr>
    </w:lvl>
    <w:lvl w:ilvl="4" w:tplc="CD5AB578" w:tentative="1">
      <w:start w:val="1"/>
      <w:numFmt w:val="bullet"/>
      <w:lvlText w:val="o"/>
      <w:lvlJc w:val="left"/>
      <w:pPr>
        <w:tabs>
          <w:tab w:val="num" w:pos="3948"/>
        </w:tabs>
        <w:ind w:left="3948" w:hanging="360"/>
      </w:pPr>
      <w:rPr>
        <w:rFonts w:ascii="Courier New" w:hAnsi="Courier New" w:cs="Courier New" w:hint="default"/>
      </w:rPr>
    </w:lvl>
    <w:lvl w:ilvl="5" w:tplc="372CE2A0" w:tentative="1">
      <w:start w:val="1"/>
      <w:numFmt w:val="bullet"/>
      <w:lvlText w:val=""/>
      <w:lvlJc w:val="left"/>
      <w:pPr>
        <w:tabs>
          <w:tab w:val="num" w:pos="4668"/>
        </w:tabs>
        <w:ind w:left="4668" w:hanging="360"/>
      </w:pPr>
      <w:rPr>
        <w:rFonts w:ascii="Wingdings" w:hAnsi="Wingdings" w:hint="default"/>
      </w:rPr>
    </w:lvl>
    <w:lvl w:ilvl="6" w:tplc="9BE062FE" w:tentative="1">
      <w:start w:val="1"/>
      <w:numFmt w:val="bullet"/>
      <w:lvlText w:val=""/>
      <w:lvlJc w:val="left"/>
      <w:pPr>
        <w:tabs>
          <w:tab w:val="num" w:pos="5388"/>
        </w:tabs>
        <w:ind w:left="5388" w:hanging="360"/>
      </w:pPr>
      <w:rPr>
        <w:rFonts w:ascii="Symbol" w:hAnsi="Symbol" w:hint="default"/>
      </w:rPr>
    </w:lvl>
    <w:lvl w:ilvl="7" w:tplc="117C0096" w:tentative="1">
      <w:start w:val="1"/>
      <w:numFmt w:val="bullet"/>
      <w:lvlText w:val="o"/>
      <w:lvlJc w:val="left"/>
      <w:pPr>
        <w:tabs>
          <w:tab w:val="num" w:pos="6108"/>
        </w:tabs>
        <w:ind w:left="6108" w:hanging="360"/>
      </w:pPr>
      <w:rPr>
        <w:rFonts w:ascii="Courier New" w:hAnsi="Courier New" w:cs="Courier New" w:hint="default"/>
      </w:rPr>
    </w:lvl>
    <w:lvl w:ilvl="8" w:tplc="D2745752"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0A1D31E3"/>
    <w:multiLevelType w:val="hybridMultilevel"/>
    <w:tmpl w:val="20441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3E5A27"/>
    <w:multiLevelType w:val="hybridMultilevel"/>
    <w:tmpl w:val="8D9E6C6C"/>
    <w:lvl w:ilvl="0" w:tplc="F63260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0C2E8">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81C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6039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83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D8E1F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098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72089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F085A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4D96CFE"/>
    <w:multiLevelType w:val="multilevel"/>
    <w:tmpl w:val="BDA62EE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D3A7C24"/>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D6A2AC6"/>
    <w:multiLevelType w:val="hybridMultilevel"/>
    <w:tmpl w:val="4D9851E6"/>
    <w:lvl w:ilvl="0" w:tplc="04050017">
      <w:start w:val="1"/>
      <w:numFmt w:val="lowerLetter"/>
      <w:lvlText w:val="%1)"/>
      <w:lvlJc w:val="left"/>
      <w:pPr>
        <w:ind w:left="1145" w:hanging="360"/>
      </w:pPr>
    </w:lvl>
    <w:lvl w:ilvl="1" w:tplc="04050017">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1EC17B62"/>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3440DAB"/>
    <w:multiLevelType w:val="multilevel"/>
    <w:tmpl w:val="4D68F130"/>
    <w:lvl w:ilvl="0">
      <w:start w:val="1"/>
      <w:numFmt w:val="bullet"/>
      <w:pStyle w:val="Seznamsodrkami"/>
      <w:lvlText w:val="-"/>
      <w:lvlJc w:val="left"/>
      <w:pPr>
        <w:tabs>
          <w:tab w:val="num" w:pos="360"/>
        </w:tabs>
        <w:ind w:left="360" w:hanging="360"/>
      </w:pPr>
      <w:rPr>
        <w:rFonts w:ascii="Times New Roman" w:hAnsi="Times New Roman" w:cs="Times New Roman" w:hint="default"/>
      </w:rPr>
    </w:lvl>
    <w:lvl w:ilvl="1">
      <w:start w:val="1"/>
      <w:numFmt w:val="bullet"/>
      <w:pStyle w:val="Seznamsodrkami2"/>
      <w:lvlText w:val="-"/>
      <w:lvlJc w:val="left"/>
      <w:pPr>
        <w:tabs>
          <w:tab w:val="num" w:pos="720"/>
        </w:tabs>
        <w:ind w:left="720" w:hanging="360"/>
      </w:pPr>
      <w:rPr>
        <w:rFonts w:ascii="Times New Roman" w:hAnsi="Times New Roman" w:cs="Times New Roman" w:hint="default"/>
      </w:rPr>
    </w:lvl>
    <w:lvl w:ilvl="2">
      <w:start w:val="1"/>
      <w:numFmt w:val="bullet"/>
      <w:pStyle w:val="Seznamsodrkami3"/>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87F3B8A"/>
    <w:multiLevelType w:val="hybridMultilevel"/>
    <w:tmpl w:val="DE96D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284E5D"/>
    <w:multiLevelType w:val="multilevel"/>
    <w:tmpl w:val="58761FAC"/>
    <w:lvl w:ilvl="0">
      <w:start w:val="15"/>
      <w:numFmt w:val="decimal"/>
      <w:lvlText w:val="%1."/>
      <w:lvlJc w:val="left"/>
      <w:pPr>
        <w:tabs>
          <w:tab w:val="num" w:pos="360"/>
        </w:tabs>
        <w:ind w:left="360" w:hanging="360"/>
      </w:pPr>
      <w:rPr>
        <w:rFonts w:hint="default"/>
        <w:b w:val="0"/>
        <w:i w:val="0"/>
        <w:strike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F60907"/>
    <w:multiLevelType w:val="multilevel"/>
    <w:tmpl w:val="7D942322"/>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w:hAnsi="Times"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5BB7832"/>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5C92C2E"/>
    <w:multiLevelType w:val="hybridMultilevel"/>
    <w:tmpl w:val="2084F46C"/>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8F66A44"/>
    <w:multiLevelType w:val="multilevel"/>
    <w:tmpl w:val="346C9E10"/>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9A2483E"/>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2B05B4"/>
    <w:multiLevelType w:val="multilevel"/>
    <w:tmpl w:val="3F24B012"/>
    <w:lvl w:ilvl="0">
      <w:start w:val="4"/>
      <w:numFmt w:val="decimal"/>
      <w:lvlText w:val="%1."/>
      <w:lvlJc w:val="left"/>
      <w:pPr>
        <w:tabs>
          <w:tab w:val="num" w:pos="360"/>
        </w:tabs>
        <w:ind w:left="360" w:hanging="360"/>
      </w:pPr>
      <w:rPr>
        <w:rFonts w:ascii="Times New Roman" w:hAnsi="Times New Roman" w:cs="Times New Roman" w:hint="default"/>
        <w:b w:val="0"/>
        <w:i w:val="0"/>
        <w:iCs/>
        <w:strike w:val="0"/>
        <w:dstrike w:val="0"/>
        <w:sz w:val="24"/>
        <w:szCs w:val="24"/>
        <w:u w:val="none"/>
        <w:effect w:val="none"/>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F6771F9"/>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16012FC"/>
    <w:multiLevelType w:val="multilevel"/>
    <w:tmpl w:val="FBD0E2E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9A3567"/>
    <w:multiLevelType w:val="multilevel"/>
    <w:tmpl w:val="40CE8576"/>
    <w:lvl w:ilvl="0">
      <w:start w:val="1"/>
      <w:numFmt w:val="decimal"/>
      <w:pStyle w:val="INA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4" w15:restartNumberingAfterBreak="0">
    <w:nsid w:val="56442A10"/>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6786EFB"/>
    <w:multiLevelType w:val="hybridMultilevel"/>
    <w:tmpl w:val="39B09332"/>
    <w:lvl w:ilvl="0" w:tplc="4C3C109C">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A35C7B"/>
    <w:multiLevelType w:val="hybridMultilevel"/>
    <w:tmpl w:val="7820D3FE"/>
    <w:lvl w:ilvl="0" w:tplc="6B0AEEDE">
      <w:start w:val="1"/>
      <w:numFmt w:val="decimal"/>
      <w:lvlText w:val="%1."/>
      <w:lvlJc w:val="left"/>
      <w:pPr>
        <w:ind w:left="765" w:hanging="40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DE41915"/>
    <w:multiLevelType w:val="multilevel"/>
    <w:tmpl w:val="BC545C42"/>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hint="default"/>
        <w:b w:val="0"/>
        <w:i w:val="0"/>
        <w:spacing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EFF7EE3"/>
    <w:multiLevelType w:val="hybridMultilevel"/>
    <w:tmpl w:val="2F3C68FE"/>
    <w:lvl w:ilvl="0" w:tplc="6CC07118">
      <w:start w:val="1"/>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443B10">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0E238A">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300BC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E226B4">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2013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78FFB0">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20AEA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9C9E32">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266404"/>
    <w:multiLevelType w:val="hybridMultilevel"/>
    <w:tmpl w:val="237801D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2805FB2"/>
    <w:multiLevelType w:val="hybridMultilevel"/>
    <w:tmpl w:val="FBB62E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246027"/>
    <w:multiLevelType w:val="multilevel"/>
    <w:tmpl w:val="E3BA06A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EB1FF2"/>
    <w:multiLevelType w:val="multilevel"/>
    <w:tmpl w:val="9F724E84"/>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1"/>
  </w:num>
  <w:num w:numId="3">
    <w:abstractNumId w:val="6"/>
  </w:num>
  <w:num w:numId="4">
    <w:abstractNumId w:val="3"/>
  </w:num>
  <w:num w:numId="5">
    <w:abstractNumId w:val="2"/>
  </w:num>
  <w:num w:numId="6">
    <w:abstractNumId w:val="1"/>
  </w:num>
  <w:num w:numId="7">
    <w:abstractNumId w:val="28"/>
  </w:num>
  <w:num w:numId="8">
    <w:abstractNumId w:val="33"/>
  </w:num>
  <w:num w:numId="9">
    <w:abstractNumId w:val="14"/>
  </w:num>
  <w:num w:numId="10">
    <w:abstractNumId w:val="21"/>
  </w:num>
  <w:num w:numId="11">
    <w:abstractNumId w:val="5"/>
  </w:num>
  <w:num w:numId="12">
    <w:abstractNumId w:val="4"/>
  </w:num>
  <w:num w:numId="13">
    <w:abstractNumId w:val="38"/>
  </w:num>
  <w:num w:numId="14">
    <w:abstractNumId w:val="36"/>
  </w:num>
  <w:num w:numId="15">
    <w:abstractNumId w:val="44"/>
  </w:num>
  <w:num w:numId="16">
    <w:abstractNumId w:val="25"/>
  </w:num>
  <w:num w:numId="17">
    <w:abstractNumId w:val="20"/>
  </w:num>
  <w:num w:numId="18">
    <w:abstractNumId w:val="24"/>
  </w:num>
  <w:num w:numId="19">
    <w:abstractNumId w:val="22"/>
  </w:num>
  <w:num w:numId="20">
    <w:abstractNumId w:val="42"/>
  </w:num>
  <w:num w:numId="21">
    <w:abstractNumId w:val="43"/>
  </w:num>
  <w:num w:numId="22">
    <w:abstractNumId w:val="32"/>
  </w:num>
  <w:num w:numId="23">
    <w:abstractNumId w:val="26"/>
  </w:num>
  <w:num w:numId="24">
    <w:abstractNumId w:val="15"/>
  </w:num>
  <w:num w:numId="25">
    <w:abstractNumId w:val="29"/>
  </w:num>
  <w:num w:numId="26">
    <w:abstractNumId w:val="35"/>
  </w:num>
  <w:num w:numId="27">
    <w:abstractNumId w:val="0"/>
  </w:num>
  <w:num w:numId="28">
    <w:abstractNumId w:val="41"/>
  </w:num>
  <w:num w:numId="29">
    <w:abstractNumId w:val="8"/>
  </w:num>
  <w:num w:numId="30">
    <w:abstractNumId w:val="7"/>
    <w:lvlOverride w:ilvl="0">
      <w:startOverride w:val="1"/>
    </w:lvlOverride>
  </w:num>
  <w:num w:numId="31">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0"/>
  </w:num>
  <w:num w:numId="34">
    <w:abstractNumId w:val="16"/>
  </w:num>
  <w:num w:numId="35">
    <w:abstractNumId w:val="10"/>
    <w:lvlOverride w:ilvl="0">
      <w:startOverride w:val="1"/>
    </w:lvlOverride>
  </w:num>
  <w:num w:numId="36">
    <w:abstractNumId w:val="9"/>
    <w:lvlOverride w:ilvl="0">
      <w:startOverride w:val="1"/>
    </w:lvlOverride>
  </w:num>
  <w:num w:numId="3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9"/>
  </w:num>
  <w:num w:numId="40">
    <w:abstractNumId w:val="13"/>
  </w:num>
  <w:num w:numId="41">
    <w:abstractNumId w:val="34"/>
  </w:num>
  <w:num w:numId="42">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08"/>
    <w:rsid w:val="00002A48"/>
    <w:rsid w:val="0000346A"/>
    <w:rsid w:val="00005E65"/>
    <w:rsid w:val="0000643B"/>
    <w:rsid w:val="0001045B"/>
    <w:rsid w:val="00013CE9"/>
    <w:rsid w:val="00015D10"/>
    <w:rsid w:val="00016304"/>
    <w:rsid w:val="000170C1"/>
    <w:rsid w:val="00020BAB"/>
    <w:rsid w:val="00021D1C"/>
    <w:rsid w:val="00023070"/>
    <w:rsid w:val="00025C09"/>
    <w:rsid w:val="00027542"/>
    <w:rsid w:val="000302FC"/>
    <w:rsid w:val="00030BD9"/>
    <w:rsid w:val="00031622"/>
    <w:rsid w:val="000316A3"/>
    <w:rsid w:val="0003261C"/>
    <w:rsid w:val="000332F0"/>
    <w:rsid w:val="00033D2D"/>
    <w:rsid w:val="00036827"/>
    <w:rsid w:val="000402C1"/>
    <w:rsid w:val="00040923"/>
    <w:rsid w:val="00040E3C"/>
    <w:rsid w:val="00041CE0"/>
    <w:rsid w:val="000421A2"/>
    <w:rsid w:val="000432F3"/>
    <w:rsid w:val="000438FF"/>
    <w:rsid w:val="0004415B"/>
    <w:rsid w:val="000453CD"/>
    <w:rsid w:val="00046F0C"/>
    <w:rsid w:val="00047C48"/>
    <w:rsid w:val="00047F57"/>
    <w:rsid w:val="00050A95"/>
    <w:rsid w:val="000531CD"/>
    <w:rsid w:val="00054199"/>
    <w:rsid w:val="00054DA1"/>
    <w:rsid w:val="00060420"/>
    <w:rsid w:val="00061625"/>
    <w:rsid w:val="00065B40"/>
    <w:rsid w:val="000727C3"/>
    <w:rsid w:val="00075D69"/>
    <w:rsid w:val="00077349"/>
    <w:rsid w:val="00080EDA"/>
    <w:rsid w:val="000810BA"/>
    <w:rsid w:val="000812D8"/>
    <w:rsid w:val="00082122"/>
    <w:rsid w:val="00083747"/>
    <w:rsid w:val="00085D9F"/>
    <w:rsid w:val="00086D0F"/>
    <w:rsid w:val="00087F30"/>
    <w:rsid w:val="000909C6"/>
    <w:rsid w:val="00092AD0"/>
    <w:rsid w:val="00093693"/>
    <w:rsid w:val="00093DBF"/>
    <w:rsid w:val="000960CB"/>
    <w:rsid w:val="000A1B4E"/>
    <w:rsid w:val="000A2D8D"/>
    <w:rsid w:val="000A3333"/>
    <w:rsid w:val="000A3A94"/>
    <w:rsid w:val="000A4FC7"/>
    <w:rsid w:val="000A5959"/>
    <w:rsid w:val="000A65D8"/>
    <w:rsid w:val="000A724D"/>
    <w:rsid w:val="000B1E11"/>
    <w:rsid w:val="000B3ABF"/>
    <w:rsid w:val="000B3D07"/>
    <w:rsid w:val="000B4FE5"/>
    <w:rsid w:val="000B508D"/>
    <w:rsid w:val="000B5108"/>
    <w:rsid w:val="000B51BE"/>
    <w:rsid w:val="000B5DD5"/>
    <w:rsid w:val="000B685E"/>
    <w:rsid w:val="000B79EA"/>
    <w:rsid w:val="000B7A93"/>
    <w:rsid w:val="000B7C9E"/>
    <w:rsid w:val="000C2987"/>
    <w:rsid w:val="000C5456"/>
    <w:rsid w:val="000C6EEF"/>
    <w:rsid w:val="000C7678"/>
    <w:rsid w:val="000D02E0"/>
    <w:rsid w:val="000D0760"/>
    <w:rsid w:val="000D0BA5"/>
    <w:rsid w:val="000D39CA"/>
    <w:rsid w:val="000D4037"/>
    <w:rsid w:val="000D559A"/>
    <w:rsid w:val="000D5BD3"/>
    <w:rsid w:val="000D6081"/>
    <w:rsid w:val="000D6ECB"/>
    <w:rsid w:val="000D797A"/>
    <w:rsid w:val="000E134D"/>
    <w:rsid w:val="000E2576"/>
    <w:rsid w:val="000E25A9"/>
    <w:rsid w:val="000E2FEF"/>
    <w:rsid w:val="000F0939"/>
    <w:rsid w:val="000F213D"/>
    <w:rsid w:val="000F21D5"/>
    <w:rsid w:val="000F2B02"/>
    <w:rsid w:val="000F332C"/>
    <w:rsid w:val="000F3905"/>
    <w:rsid w:val="000F3DE9"/>
    <w:rsid w:val="000F6D9B"/>
    <w:rsid w:val="000F7340"/>
    <w:rsid w:val="00102E78"/>
    <w:rsid w:val="001035B3"/>
    <w:rsid w:val="0010507E"/>
    <w:rsid w:val="00105667"/>
    <w:rsid w:val="001056F0"/>
    <w:rsid w:val="00105827"/>
    <w:rsid w:val="00106041"/>
    <w:rsid w:val="00106112"/>
    <w:rsid w:val="001061A3"/>
    <w:rsid w:val="00106BFC"/>
    <w:rsid w:val="001075F9"/>
    <w:rsid w:val="0011063B"/>
    <w:rsid w:val="001166EF"/>
    <w:rsid w:val="00121321"/>
    <w:rsid w:val="0012133A"/>
    <w:rsid w:val="00121551"/>
    <w:rsid w:val="00123B20"/>
    <w:rsid w:val="00125548"/>
    <w:rsid w:val="0012584C"/>
    <w:rsid w:val="0012792E"/>
    <w:rsid w:val="00135163"/>
    <w:rsid w:val="00135A6B"/>
    <w:rsid w:val="0013620B"/>
    <w:rsid w:val="00136896"/>
    <w:rsid w:val="00136CA7"/>
    <w:rsid w:val="001404A5"/>
    <w:rsid w:val="00141214"/>
    <w:rsid w:val="001446B6"/>
    <w:rsid w:val="001446EE"/>
    <w:rsid w:val="00144EFA"/>
    <w:rsid w:val="001475AC"/>
    <w:rsid w:val="00150A61"/>
    <w:rsid w:val="00151AE9"/>
    <w:rsid w:val="00151C72"/>
    <w:rsid w:val="00153B90"/>
    <w:rsid w:val="00154554"/>
    <w:rsid w:val="00154AE9"/>
    <w:rsid w:val="00156A03"/>
    <w:rsid w:val="00157BBF"/>
    <w:rsid w:val="00163F0A"/>
    <w:rsid w:val="00171D65"/>
    <w:rsid w:val="00175830"/>
    <w:rsid w:val="00175EBC"/>
    <w:rsid w:val="00176984"/>
    <w:rsid w:val="00177894"/>
    <w:rsid w:val="00177EDB"/>
    <w:rsid w:val="00183890"/>
    <w:rsid w:val="00184AC3"/>
    <w:rsid w:val="00190C38"/>
    <w:rsid w:val="0019252C"/>
    <w:rsid w:val="0019262D"/>
    <w:rsid w:val="0019673C"/>
    <w:rsid w:val="00197633"/>
    <w:rsid w:val="001978B1"/>
    <w:rsid w:val="00197D6F"/>
    <w:rsid w:val="001A1B9A"/>
    <w:rsid w:val="001A270A"/>
    <w:rsid w:val="001A5FDE"/>
    <w:rsid w:val="001A653C"/>
    <w:rsid w:val="001A6D27"/>
    <w:rsid w:val="001B0382"/>
    <w:rsid w:val="001B1042"/>
    <w:rsid w:val="001B1630"/>
    <w:rsid w:val="001B54ED"/>
    <w:rsid w:val="001B7B38"/>
    <w:rsid w:val="001B7DA5"/>
    <w:rsid w:val="001C0ACA"/>
    <w:rsid w:val="001C1661"/>
    <w:rsid w:val="001C254E"/>
    <w:rsid w:val="001C2583"/>
    <w:rsid w:val="001C2D2C"/>
    <w:rsid w:val="001C5616"/>
    <w:rsid w:val="001C668A"/>
    <w:rsid w:val="001D06A2"/>
    <w:rsid w:val="001D1BF3"/>
    <w:rsid w:val="001D2543"/>
    <w:rsid w:val="001D30E4"/>
    <w:rsid w:val="001D31B6"/>
    <w:rsid w:val="001D48FF"/>
    <w:rsid w:val="001D4BB4"/>
    <w:rsid w:val="001D505D"/>
    <w:rsid w:val="001D586E"/>
    <w:rsid w:val="001D5BE1"/>
    <w:rsid w:val="001D5D49"/>
    <w:rsid w:val="001D5E62"/>
    <w:rsid w:val="001D766C"/>
    <w:rsid w:val="001E2205"/>
    <w:rsid w:val="001E2746"/>
    <w:rsid w:val="001E2B2E"/>
    <w:rsid w:val="001E2FC4"/>
    <w:rsid w:val="001E3B8D"/>
    <w:rsid w:val="001E4E74"/>
    <w:rsid w:val="001E4F27"/>
    <w:rsid w:val="001E695F"/>
    <w:rsid w:val="001E76B9"/>
    <w:rsid w:val="001E7941"/>
    <w:rsid w:val="001E7CB0"/>
    <w:rsid w:val="001F0103"/>
    <w:rsid w:val="001F0924"/>
    <w:rsid w:val="001F2EA3"/>
    <w:rsid w:val="001F7130"/>
    <w:rsid w:val="00200621"/>
    <w:rsid w:val="00200819"/>
    <w:rsid w:val="0020211D"/>
    <w:rsid w:val="00202C06"/>
    <w:rsid w:val="002043A3"/>
    <w:rsid w:val="00204533"/>
    <w:rsid w:val="002059E2"/>
    <w:rsid w:val="002073DC"/>
    <w:rsid w:val="0021216E"/>
    <w:rsid w:val="00212341"/>
    <w:rsid w:val="00212373"/>
    <w:rsid w:val="00213BB3"/>
    <w:rsid w:val="00213C13"/>
    <w:rsid w:val="00213D49"/>
    <w:rsid w:val="00215835"/>
    <w:rsid w:val="00215ACB"/>
    <w:rsid w:val="00217353"/>
    <w:rsid w:val="00217430"/>
    <w:rsid w:val="0021797A"/>
    <w:rsid w:val="002179A1"/>
    <w:rsid w:val="00220B8B"/>
    <w:rsid w:val="00220F33"/>
    <w:rsid w:val="00222282"/>
    <w:rsid w:val="00224482"/>
    <w:rsid w:val="002278BC"/>
    <w:rsid w:val="00230635"/>
    <w:rsid w:val="002311A7"/>
    <w:rsid w:val="0023182E"/>
    <w:rsid w:val="0023213E"/>
    <w:rsid w:val="00232C00"/>
    <w:rsid w:val="00234AF8"/>
    <w:rsid w:val="00237362"/>
    <w:rsid w:val="002373D0"/>
    <w:rsid w:val="00237DA4"/>
    <w:rsid w:val="00242D05"/>
    <w:rsid w:val="00242D11"/>
    <w:rsid w:val="00242FC7"/>
    <w:rsid w:val="002444F9"/>
    <w:rsid w:val="00246665"/>
    <w:rsid w:val="00252095"/>
    <w:rsid w:val="00253CA3"/>
    <w:rsid w:val="00253F17"/>
    <w:rsid w:val="00254985"/>
    <w:rsid w:val="00254F15"/>
    <w:rsid w:val="00257968"/>
    <w:rsid w:val="00257D4C"/>
    <w:rsid w:val="00261499"/>
    <w:rsid w:val="00261BB2"/>
    <w:rsid w:val="00262AF7"/>
    <w:rsid w:val="00263D1C"/>
    <w:rsid w:val="00264083"/>
    <w:rsid w:val="00264428"/>
    <w:rsid w:val="0026638E"/>
    <w:rsid w:val="002669A0"/>
    <w:rsid w:val="00267571"/>
    <w:rsid w:val="002675A1"/>
    <w:rsid w:val="00267782"/>
    <w:rsid w:val="00271FB2"/>
    <w:rsid w:val="002730A1"/>
    <w:rsid w:val="0027312C"/>
    <w:rsid w:val="0027347F"/>
    <w:rsid w:val="0027547B"/>
    <w:rsid w:val="00276966"/>
    <w:rsid w:val="00276C0E"/>
    <w:rsid w:val="00277B46"/>
    <w:rsid w:val="002808C1"/>
    <w:rsid w:val="00287142"/>
    <w:rsid w:val="002877E1"/>
    <w:rsid w:val="00291458"/>
    <w:rsid w:val="0029206E"/>
    <w:rsid w:val="00293109"/>
    <w:rsid w:val="00293E2B"/>
    <w:rsid w:val="0029489A"/>
    <w:rsid w:val="002959C5"/>
    <w:rsid w:val="00295C19"/>
    <w:rsid w:val="00296AC6"/>
    <w:rsid w:val="00296C93"/>
    <w:rsid w:val="00296D6C"/>
    <w:rsid w:val="0029719C"/>
    <w:rsid w:val="00297B08"/>
    <w:rsid w:val="002A03AF"/>
    <w:rsid w:val="002A2C15"/>
    <w:rsid w:val="002A3859"/>
    <w:rsid w:val="002A5714"/>
    <w:rsid w:val="002A5857"/>
    <w:rsid w:val="002A5AF5"/>
    <w:rsid w:val="002B0CFF"/>
    <w:rsid w:val="002B1607"/>
    <w:rsid w:val="002B2907"/>
    <w:rsid w:val="002B33D4"/>
    <w:rsid w:val="002B46A4"/>
    <w:rsid w:val="002B4935"/>
    <w:rsid w:val="002B5F99"/>
    <w:rsid w:val="002B7C17"/>
    <w:rsid w:val="002C2936"/>
    <w:rsid w:val="002C3755"/>
    <w:rsid w:val="002C4098"/>
    <w:rsid w:val="002C42ED"/>
    <w:rsid w:val="002C451C"/>
    <w:rsid w:val="002C4CBB"/>
    <w:rsid w:val="002C4DC7"/>
    <w:rsid w:val="002C6EEE"/>
    <w:rsid w:val="002C7B78"/>
    <w:rsid w:val="002D0351"/>
    <w:rsid w:val="002D27C4"/>
    <w:rsid w:val="002D32EC"/>
    <w:rsid w:val="002D44CE"/>
    <w:rsid w:val="002D7266"/>
    <w:rsid w:val="002E370C"/>
    <w:rsid w:val="002E537A"/>
    <w:rsid w:val="002E76A6"/>
    <w:rsid w:val="002E7719"/>
    <w:rsid w:val="002F3BB0"/>
    <w:rsid w:val="002F50B9"/>
    <w:rsid w:val="002F598B"/>
    <w:rsid w:val="002F602F"/>
    <w:rsid w:val="002F71B8"/>
    <w:rsid w:val="00300D49"/>
    <w:rsid w:val="00301472"/>
    <w:rsid w:val="0030199F"/>
    <w:rsid w:val="00301B8D"/>
    <w:rsid w:val="00303DCB"/>
    <w:rsid w:val="003050A8"/>
    <w:rsid w:val="00306FDA"/>
    <w:rsid w:val="00312D70"/>
    <w:rsid w:val="003146E6"/>
    <w:rsid w:val="00317E87"/>
    <w:rsid w:val="00320708"/>
    <w:rsid w:val="0032134F"/>
    <w:rsid w:val="003226D0"/>
    <w:rsid w:val="00323483"/>
    <w:rsid w:val="003237B6"/>
    <w:rsid w:val="00326B9F"/>
    <w:rsid w:val="00330C03"/>
    <w:rsid w:val="0033195F"/>
    <w:rsid w:val="00331E1C"/>
    <w:rsid w:val="003323A2"/>
    <w:rsid w:val="003345F5"/>
    <w:rsid w:val="0033553D"/>
    <w:rsid w:val="00336F0B"/>
    <w:rsid w:val="0034008E"/>
    <w:rsid w:val="00341394"/>
    <w:rsid w:val="0034204C"/>
    <w:rsid w:val="00345878"/>
    <w:rsid w:val="00350084"/>
    <w:rsid w:val="00350111"/>
    <w:rsid w:val="003554F7"/>
    <w:rsid w:val="00356541"/>
    <w:rsid w:val="00356957"/>
    <w:rsid w:val="00356F13"/>
    <w:rsid w:val="00357276"/>
    <w:rsid w:val="00357BE1"/>
    <w:rsid w:val="00362AEF"/>
    <w:rsid w:val="00363296"/>
    <w:rsid w:val="00363B01"/>
    <w:rsid w:val="003643D5"/>
    <w:rsid w:val="00364702"/>
    <w:rsid w:val="00364D6D"/>
    <w:rsid w:val="00367E2A"/>
    <w:rsid w:val="00371007"/>
    <w:rsid w:val="0037209D"/>
    <w:rsid w:val="003721FD"/>
    <w:rsid w:val="00372B3B"/>
    <w:rsid w:val="00373CA8"/>
    <w:rsid w:val="00376553"/>
    <w:rsid w:val="00376CC6"/>
    <w:rsid w:val="00380DB2"/>
    <w:rsid w:val="00381368"/>
    <w:rsid w:val="00382C50"/>
    <w:rsid w:val="0038306D"/>
    <w:rsid w:val="003856D1"/>
    <w:rsid w:val="0038619E"/>
    <w:rsid w:val="0038671C"/>
    <w:rsid w:val="00387710"/>
    <w:rsid w:val="0039012A"/>
    <w:rsid w:val="00390510"/>
    <w:rsid w:val="00390B5E"/>
    <w:rsid w:val="00391651"/>
    <w:rsid w:val="00391B5E"/>
    <w:rsid w:val="003935A9"/>
    <w:rsid w:val="003955B9"/>
    <w:rsid w:val="003958CB"/>
    <w:rsid w:val="00396E7F"/>
    <w:rsid w:val="00397C91"/>
    <w:rsid w:val="003A1772"/>
    <w:rsid w:val="003A356F"/>
    <w:rsid w:val="003A35D8"/>
    <w:rsid w:val="003A3DA7"/>
    <w:rsid w:val="003A4F94"/>
    <w:rsid w:val="003A5206"/>
    <w:rsid w:val="003A5639"/>
    <w:rsid w:val="003B0DB2"/>
    <w:rsid w:val="003B1023"/>
    <w:rsid w:val="003B105B"/>
    <w:rsid w:val="003B2ED8"/>
    <w:rsid w:val="003B44DB"/>
    <w:rsid w:val="003B6758"/>
    <w:rsid w:val="003B7090"/>
    <w:rsid w:val="003B72B7"/>
    <w:rsid w:val="003C0729"/>
    <w:rsid w:val="003C0755"/>
    <w:rsid w:val="003C0AE3"/>
    <w:rsid w:val="003C2408"/>
    <w:rsid w:val="003C339F"/>
    <w:rsid w:val="003C5E4D"/>
    <w:rsid w:val="003C7AAD"/>
    <w:rsid w:val="003D08B5"/>
    <w:rsid w:val="003D154D"/>
    <w:rsid w:val="003D17F4"/>
    <w:rsid w:val="003D28E6"/>
    <w:rsid w:val="003D513B"/>
    <w:rsid w:val="003D6B85"/>
    <w:rsid w:val="003D77C2"/>
    <w:rsid w:val="003E0839"/>
    <w:rsid w:val="003E2103"/>
    <w:rsid w:val="003E2E9C"/>
    <w:rsid w:val="003E56BD"/>
    <w:rsid w:val="003F2EC3"/>
    <w:rsid w:val="003F5939"/>
    <w:rsid w:val="003F59B8"/>
    <w:rsid w:val="00401337"/>
    <w:rsid w:val="00401C8F"/>
    <w:rsid w:val="00402DC1"/>
    <w:rsid w:val="004031DE"/>
    <w:rsid w:val="00404907"/>
    <w:rsid w:val="004070F2"/>
    <w:rsid w:val="00423A13"/>
    <w:rsid w:val="0042446E"/>
    <w:rsid w:val="00425D5B"/>
    <w:rsid w:val="00430D7B"/>
    <w:rsid w:val="00431348"/>
    <w:rsid w:val="004344F1"/>
    <w:rsid w:val="0043557E"/>
    <w:rsid w:val="00435C2E"/>
    <w:rsid w:val="004375A6"/>
    <w:rsid w:val="00440200"/>
    <w:rsid w:val="004405A8"/>
    <w:rsid w:val="004423C5"/>
    <w:rsid w:val="00445632"/>
    <w:rsid w:val="00445EED"/>
    <w:rsid w:val="00445F5D"/>
    <w:rsid w:val="00446CB4"/>
    <w:rsid w:val="00447F48"/>
    <w:rsid w:val="00451F60"/>
    <w:rsid w:val="00453FFC"/>
    <w:rsid w:val="00460B30"/>
    <w:rsid w:val="004627DE"/>
    <w:rsid w:val="00464912"/>
    <w:rsid w:val="00466504"/>
    <w:rsid w:val="004669D5"/>
    <w:rsid w:val="00473DC2"/>
    <w:rsid w:val="00476D7C"/>
    <w:rsid w:val="00477BB9"/>
    <w:rsid w:val="00477BEA"/>
    <w:rsid w:val="00482562"/>
    <w:rsid w:val="004837B7"/>
    <w:rsid w:val="00485BEB"/>
    <w:rsid w:val="00486D42"/>
    <w:rsid w:val="00491B95"/>
    <w:rsid w:val="004933D3"/>
    <w:rsid w:val="00493BED"/>
    <w:rsid w:val="00493CEA"/>
    <w:rsid w:val="004961C1"/>
    <w:rsid w:val="00497B30"/>
    <w:rsid w:val="004A24CE"/>
    <w:rsid w:val="004A3939"/>
    <w:rsid w:val="004A3D6B"/>
    <w:rsid w:val="004A45CF"/>
    <w:rsid w:val="004A62F2"/>
    <w:rsid w:val="004B15E4"/>
    <w:rsid w:val="004B2E44"/>
    <w:rsid w:val="004B333B"/>
    <w:rsid w:val="004B3981"/>
    <w:rsid w:val="004B47DF"/>
    <w:rsid w:val="004B65A7"/>
    <w:rsid w:val="004C0742"/>
    <w:rsid w:val="004C2224"/>
    <w:rsid w:val="004C2CD0"/>
    <w:rsid w:val="004C364C"/>
    <w:rsid w:val="004C3C9E"/>
    <w:rsid w:val="004C5FCD"/>
    <w:rsid w:val="004C65D6"/>
    <w:rsid w:val="004C6FA4"/>
    <w:rsid w:val="004D09FF"/>
    <w:rsid w:val="004D20A6"/>
    <w:rsid w:val="004D3E58"/>
    <w:rsid w:val="004E2F0F"/>
    <w:rsid w:val="004E57C3"/>
    <w:rsid w:val="004E701A"/>
    <w:rsid w:val="004F10F4"/>
    <w:rsid w:val="004F15AF"/>
    <w:rsid w:val="004F1C03"/>
    <w:rsid w:val="004F3675"/>
    <w:rsid w:val="004F4CEA"/>
    <w:rsid w:val="004F6195"/>
    <w:rsid w:val="004F622C"/>
    <w:rsid w:val="004F729A"/>
    <w:rsid w:val="00501F7D"/>
    <w:rsid w:val="00502C06"/>
    <w:rsid w:val="00507DBD"/>
    <w:rsid w:val="00510722"/>
    <w:rsid w:val="00511650"/>
    <w:rsid w:val="00512CF0"/>
    <w:rsid w:val="00513FF1"/>
    <w:rsid w:val="005155A6"/>
    <w:rsid w:val="00515ED1"/>
    <w:rsid w:val="00516D95"/>
    <w:rsid w:val="005175BD"/>
    <w:rsid w:val="005178EF"/>
    <w:rsid w:val="00517ADE"/>
    <w:rsid w:val="00523212"/>
    <w:rsid w:val="00523AC2"/>
    <w:rsid w:val="00523E3C"/>
    <w:rsid w:val="005248D6"/>
    <w:rsid w:val="00527142"/>
    <w:rsid w:val="0052736B"/>
    <w:rsid w:val="00532F8E"/>
    <w:rsid w:val="00533EA7"/>
    <w:rsid w:val="0053434E"/>
    <w:rsid w:val="00536715"/>
    <w:rsid w:val="0053687D"/>
    <w:rsid w:val="005407AA"/>
    <w:rsid w:val="00541ECD"/>
    <w:rsid w:val="0054435C"/>
    <w:rsid w:val="00544BEF"/>
    <w:rsid w:val="005461C6"/>
    <w:rsid w:val="00547F61"/>
    <w:rsid w:val="00552305"/>
    <w:rsid w:val="00552A4B"/>
    <w:rsid w:val="00552D4A"/>
    <w:rsid w:val="005535B8"/>
    <w:rsid w:val="00553751"/>
    <w:rsid w:val="00553831"/>
    <w:rsid w:val="00553A2C"/>
    <w:rsid w:val="0055408E"/>
    <w:rsid w:val="0055523A"/>
    <w:rsid w:val="00560C40"/>
    <w:rsid w:val="00563562"/>
    <w:rsid w:val="00567085"/>
    <w:rsid w:val="00570E1A"/>
    <w:rsid w:val="00572549"/>
    <w:rsid w:val="0057277B"/>
    <w:rsid w:val="0057504A"/>
    <w:rsid w:val="00580B87"/>
    <w:rsid w:val="00581942"/>
    <w:rsid w:val="0058212C"/>
    <w:rsid w:val="00582B47"/>
    <w:rsid w:val="005851D0"/>
    <w:rsid w:val="00585A8D"/>
    <w:rsid w:val="00585BA2"/>
    <w:rsid w:val="00586A02"/>
    <w:rsid w:val="005878D7"/>
    <w:rsid w:val="00590070"/>
    <w:rsid w:val="0059133C"/>
    <w:rsid w:val="00591D55"/>
    <w:rsid w:val="00592079"/>
    <w:rsid w:val="00593669"/>
    <w:rsid w:val="00593AE7"/>
    <w:rsid w:val="00594FAD"/>
    <w:rsid w:val="005950BF"/>
    <w:rsid w:val="00595284"/>
    <w:rsid w:val="00595B1E"/>
    <w:rsid w:val="00597E85"/>
    <w:rsid w:val="005A0AE9"/>
    <w:rsid w:val="005A1580"/>
    <w:rsid w:val="005A1BD4"/>
    <w:rsid w:val="005A3836"/>
    <w:rsid w:val="005A3C8C"/>
    <w:rsid w:val="005A5F0E"/>
    <w:rsid w:val="005B076D"/>
    <w:rsid w:val="005B0E01"/>
    <w:rsid w:val="005B1D7A"/>
    <w:rsid w:val="005B1E2E"/>
    <w:rsid w:val="005B4837"/>
    <w:rsid w:val="005B58C6"/>
    <w:rsid w:val="005C3341"/>
    <w:rsid w:val="005C3874"/>
    <w:rsid w:val="005C4C72"/>
    <w:rsid w:val="005C4D14"/>
    <w:rsid w:val="005C6856"/>
    <w:rsid w:val="005C7FBF"/>
    <w:rsid w:val="005D0D37"/>
    <w:rsid w:val="005D3265"/>
    <w:rsid w:val="005D3289"/>
    <w:rsid w:val="005D402D"/>
    <w:rsid w:val="005D4D60"/>
    <w:rsid w:val="005D5413"/>
    <w:rsid w:val="005D59B8"/>
    <w:rsid w:val="005D6048"/>
    <w:rsid w:val="005E0A1B"/>
    <w:rsid w:val="005E0D41"/>
    <w:rsid w:val="005E310D"/>
    <w:rsid w:val="005E5266"/>
    <w:rsid w:val="005E6405"/>
    <w:rsid w:val="005E721A"/>
    <w:rsid w:val="005E7C5D"/>
    <w:rsid w:val="005F189F"/>
    <w:rsid w:val="005F1E84"/>
    <w:rsid w:val="005F4492"/>
    <w:rsid w:val="005F48AB"/>
    <w:rsid w:val="005F4F62"/>
    <w:rsid w:val="005F530D"/>
    <w:rsid w:val="005F54F1"/>
    <w:rsid w:val="005F7A7B"/>
    <w:rsid w:val="00600DFD"/>
    <w:rsid w:val="006013FD"/>
    <w:rsid w:val="006032EB"/>
    <w:rsid w:val="00604F0A"/>
    <w:rsid w:val="00604F6D"/>
    <w:rsid w:val="00606955"/>
    <w:rsid w:val="0060774E"/>
    <w:rsid w:val="00612344"/>
    <w:rsid w:val="00614218"/>
    <w:rsid w:val="00614BF1"/>
    <w:rsid w:val="00615C66"/>
    <w:rsid w:val="0061718F"/>
    <w:rsid w:val="00617928"/>
    <w:rsid w:val="006179C0"/>
    <w:rsid w:val="00620011"/>
    <w:rsid w:val="006201E4"/>
    <w:rsid w:val="00621BE5"/>
    <w:rsid w:val="00623D4E"/>
    <w:rsid w:val="00624083"/>
    <w:rsid w:val="00624F69"/>
    <w:rsid w:val="006268BF"/>
    <w:rsid w:val="00626DAE"/>
    <w:rsid w:val="00632C60"/>
    <w:rsid w:val="0063409E"/>
    <w:rsid w:val="006343C4"/>
    <w:rsid w:val="0063504B"/>
    <w:rsid w:val="00641C2F"/>
    <w:rsid w:val="00641E6B"/>
    <w:rsid w:val="00643278"/>
    <w:rsid w:val="00644732"/>
    <w:rsid w:val="006456DD"/>
    <w:rsid w:val="0064681D"/>
    <w:rsid w:val="00647829"/>
    <w:rsid w:val="0065035F"/>
    <w:rsid w:val="0065228E"/>
    <w:rsid w:val="006522F8"/>
    <w:rsid w:val="00653610"/>
    <w:rsid w:val="00653C53"/>
    <w:rsid w:val="00656955"/>
    <w:rsid w:val="00660AE0"/>
    <w:rsid w:val="00663249"/>
    <w:rsid w:val="00664498"/>
    <w:rsid w:val="0066574A"/>
    <w:rsid w:val="00671968"/>
    <w:rsid w:val="00673375"/>
    <w:rsid w:val="006733F8"/>
    <w:rsid w:val="00673508"/>
    <w:rsid w:val="00673733"/>
    <w:rsid w:val="0067531B"/>
    <w:rsid w:val="00677AE4"/>
    <w:rsid w:val="006805A3"/>
    <w:rsid w:val="0068062E"/>
    <w:rsid w:val="00684985"/>
    <w:rsid w:val="00686776"/>
    <w:rsid w:val="00686C4A"/>
    <w:rsid w:val="006907FA"/>
    <w:rsid w:val="00691410"/>
    <w:rsid w:val="006927F4"/>
    <w:rsid w:val="00692854"/>
    <w:rsid w:val="0069340A"/>
    <w:rsid w:val="00694242"/>
    <w:rsid w:val="0069499A"/>
    <w:rsid w:val="00694A66"/>
    <w:rsid w:val="00696205"/>
    <w:rsid w:val="00696891"/>
    <w:rsid w:val="006A1AED"/>
    <w:rsid w:val="006A2CFB"/>
    <w:rsid w:val="006A347E"/>
    <w:rsid w:val="006A4904"/>
    <w:rsid w:val="006A6125"/>
    <w:rsid w:val="006A672B"/>
    <w:rsid w:val="006A73F6"/>
    <w:rsid w:val="006B083B"/>
    <w:rsid w:val="006B0A70"/>
    <w:rsid w:val="006B1B1A"/>
    <w:rsid w:val="006B2F21"/>
    <w:rsid w:val="006B3831"/>
    <w:rsid w:val="006B528E"/>
    <w:rsid w:val="006B5296"/>
    <w:rsid w:val="006B55B3"/>
    <w:rsid w:val="006C4665"/>
    <w:rsid w:val="006C747A"/>
    <w:rsid w:val="006D0B2F"/>
    <w:rsid w:val="006D13E0"/>
    <w:rsid w:val="006D1972"/>
    <w:rsid w:val="006D1B8C"/>
    <w:rsid w:val="006D23E9"/>
    <w:rsid w:val="006D28A3"/>
    <w:rsid w:val="006D45BA"/>
    <w:rsid w:val="006D5DA7"/>
    <w:rsid w:val="006D6F04"/>
    <w:rsid w:val="006E26A3"/>
    <w:rsid w:val="006E3A4E"/>
    <w:rsid w:val="006E4542"/>
    <w:rsid w:val="006E5A52"/>
    <w:rsid w:val="006E7746"/>
    <w:rsid w:val="006F0C83"/>
    <w:rsid w:val="006F1CB0"/>
    <w:rsid w:val="006F2039"/>
    <w:rsid w:val="006F376A"/>
    <w:rsid w:val="006F3C77"/>
    <w:rsid w:val="006F410A"/>
    <w:rsid w:val="006F46A1"/>
    <w:rsid w:val="006F4C8E"/>
    <w:rsid w:val="00700F4C"/>
    <w:rsid w:val="00701BBD"/>
    <w:rsid w:val="00702D65"/>
    <w:rsid w:val="0070678A"/>
    <w:rsid w:val="00715C64"/>
    <w:rsid w:val="00720284"/>
    <w:rsid w:val="007220E4"/>
    <w:rsid w:val="00722ABB"/>
    <w:rsid w:val="00724095"/>
    <w:rsid w:val="00726109"/>
    <w:rsid w:val="0072617F"/>
    <w:rsid w:val="007263B1"/>
    <w:rsid w:val="007313E7"/>
    <w:rsid w:val="00731B8A"/>
    <w:rsid w:val="00731E4E"/>
    <w:rsid w:val="00732267"/>
    <w:rsid w:val="00732EBB"/>
    <w:rsid w:val="00734DB4"/>
    <w:rsid w:val="0073647B"/>
    <w:rsid w:val="00737D26"/>
    <w:rsid w:val="00740075"/>
    <w:rsid w:val="00740B6D"/>
    <w:rsid w:val="00740D34"/>
    <w:rsid w:val="007424FD"/>
    <w:rsid w:val="007427B5"/>
    <w:rsid w:val="007431EC"/>
    <w:rsid w:val="00743E26"/>
    <w:rsid w:val="00744A03"/>
    <w:rsid w:val="00745B23"/>
    <w:rsid w:val="00750DC2"/>
    <w:rsid w:val="00750F4B"/>
    <w:rsid w:val="007519F6"/>
    <w:rsid w:val="00751BD4"/>
    <w:rsid w:val="007528D6"/>
    <w:rsid w:val="007530B0"/>
    <w:rsid w:val="00753B2E"/>
    <w:rsid w:val="00754435"/>
    <w:rsid w:val="0075575C"/>
    <w:rsid w:val="00755BEB"/>
    <w:rsid w:val="00757B9C"/>
    <w:rsid w:val="00757E9D"/>
    <w:rsid w:val="00761B5A"/>
    <w:rsid w:val="00762D76"/>
    <w:rsid w:val="00763753"/>
    <w:rsid w:val="00764E13"/>
    <w:rsid w:val="00765E1B"/>
    <w:rsid w:val="007671D3"/>
    <w:rsid w:val="0077117A"/>
    <w:rsid w:val="00771BC8"/>
    <w:rsid w:val="00772845"/>
    <w:rsid w:val="00773CE8"/>
    <w:rsid w:val="007740D7"/>
    <w:rsid w:val="00775FE4"/>
    <w:rsid w:val="00776152"/>
    <w:rsid w:val="007775F6"/>
    <w:rsid w:val="007864FA"/>
    <w:rsid w:val="0078657A"/>
    <w:rsid w:val="00786ACD"/>
    <w:rsid w:val="007872A5"/>
    <w:rsid w:val="00787C5E"/>
    <w:rsid w:val="00792A5A"/>
    <w:rsid w:val="00795DF6"/>
    <w:rsid w:val="00795E6A"/>
    <w:rsid w:val="00796102"/>
    <w:rsid w:val="007968BC"/>
    <w:rsid w:val="007A06FA"/>
    <w:rsid w:val="007A0B18"/>
    <w:rsid w:val="007A1447"/>
    <w:rsid w:val="007A308B"/>
    <w:rsid w:val="007A626D"/>
    <w:rsid w:val="007A6578"/>
    <w:rsid w:val="007A71BC"/>
    <w:rsid w:val="007B06FE"/>
    <w:rsid w:val="007B0EB8"/>
    <w:rsid w:val="007B1B7D"/>
    <w:rsid w:val="007B2A05"/>
    <w:rsid w:val="007B4BDB"/>
    <w:rsid w:val="007B4FA4"/>
    <w:rsid w:val="007B5680"/>
    <w:rsid w:val="007B59D6"/>
    <w:rsid w:val="007B7A8D"/>
    <w:rsid w:val="007C0568"/>
    <w:rsid w:val="007C0DA6"/>
    <w:rsid w:val="007C25C7"/>
    <w:rsid w:val="007C2FE4"/>
    <w:rsid w:val="007C31EA"/>
    <w:rsid w:val="007C6592"/>
    <w:rsid w:val="007C6E92"/>
    <w:rsid w:val="007D1879"/>
    <w:rsid w:val="007D2BF5"/>
    <w:rsid w:val="007D424F"/>
    <w:rsid w:val="007D53BE"/>
    <w:rsid w:val="007D713A"/>
    <w:rsid w:val="007D7341"/>
    <w:rsid w:val="007E06F9"/>
    <w:rsid w:val="007E0802"/>
    <w:rsid w:val="007E0F09"/>
    <w:rsid w:val="007E1C25"/>
    <w:rsid w:val="007E2026"/>
    <w:rsid w:val="007E2D7E"/>
    <w:rsid w:val="007E3FB1"/>
    <w:rsid w:val="007E52B6"/>
    <w:rsid w:val="007E5A3D"/>
    <w:rsid w:val="007E610A"/>
    <w:rsid w:val="007E6F44"/>
    <w:rsid w:val="007F1E46"/>
    <w:rsid w:val="007F2567"/>
    <w:rsid w:val="007F2983"/>
    <w:rsid w:val="007F6C79"/>
    <w:rsid w:val="008003EC"/>
    <w:rsid w:val="00802068"/>
    <w:rsid w:val="008022EC"/>
    <w:rsid w:val="008034BA"/>
    <w:rsid w:val="00803D77"/>
    <w:rsid w:val="0080412F"/>
    <w:rsid w:val="008101D1"/>
    <w:rsid w:val="00810270"/>
    <w:rsid w:val="00811DD3"/>
    <w:rsid w:val="00812401"/>
    <w:rsid w:val="008124A5"/>
    <w:rsid w:val="008134D6"/>
    <w:rsid w:val="00815836"/>
    <w:rsid w:val="00816518"/>
    <w:rsid w:val="00816CCF"/>
    <w:rsid w:val="00817672"/>
    <w:rsid w:val="00823C35"/>
    <w:rsid w:val="00823F38"/>
    <w:rsid w:val="008256A7"/>
    <w:rsid w:val="00825A59"/>
    <w:rsid w:val="00826B0D"/>
    <w:rsid w:val="00827025"/>
    <w:rsid w:val="0082747A"/>
    <w:rsid w:val="008279E0"/>
    <w:rsid w:val="00827F06"/>
    <w:rsid w:val="008315A2"/>
    <w:rsid w:val="00833164"/>
    <w:rsid w:val="008335DF"/>
    <w:rsid w:val="00835368"/>
    <w:rsid w:val="00835EA9"/>
    <w:rsid w:val="00843141"/>
    <w:rsid w:val="00843D52"/>
    <w:rsid w:val="00843E2B"/>
    <w:rsid w:val="00844DCB"/>
    <w:rsid w:val="00844FDA"/>
    <w:rsid w:val="00845873"/>
    <w:rsid w:val="0084641F"/>
    <w:rsid w:val="008469B6"/>
    <w:rsid w:val="00850179"/>
    <w:rsid w:val="008517E2"/>
    <w:rsid w:val="0085224C"/>
    <w:rsid w:val="00852643"/>
    <w:rsid w:val="008529D6"/>
    <w:rsid w:val="00852B60"/>
    <w:rsid w:val="008556A6"/>
    <w:rsid w:val="00856B7F"/>
    <w:rsid w:val="00860B7E"/>
    <w:rsid w:val="00861599"/>
    <w:rsid w:val="0086306F"/>
    <w:rsid w:val="0086312F"/>
    <w:rsid w:val="00863C3B"/>
    <w:rsid w:val="00864A6F"/>
    <w:rsid w:val="00865420"/>
    <w:rsid w:val="00866323"/>
    <w:rsid w:val="00866B40"/>
    <w:rsid w:val="00870C31"/>
    <w:rsid w:val="00873F04"/>
    <w:rsid w:val="00875FCF"/>
    <w:rsid w:val="00877B7B"/>
    <w:rsid w:val="00877D88"/>
    <w:rsid w:val="00877FD8"/>
    <w:rsid w:val="00880A8A"/>
    <w:rsid w:val="008836C3"/>
    <w:rsid w:val="0088761A"/>
    <w:rsid w:val="008879F3"/>
    <w:rsid w:val="008900A7"/>
    <w:rsid w:val="008905EE"/>
    <w:rsid w:val="00891F6C"/>
    <w:rsid w:val="0089245D"/>
    <w:rsid w:val="00894459"/>
    <w:rsid w:val="00895DB7"/>
    <w:rsid w:val="00897961"/>
    <w:rsid w:val="00897F05"/>
    <w:rsid w:val="008A0BBA"/>
    <w:rsid w:val="008A25A9"/>
    <w:rsid w:val="008A2BBE"/>
    <w:rsid w:val="008A2BDA"/>
    <w:rsid w:val="008A32A3"/>
    <w:rsid w:val="008A48A9"/>
    <w:rsid w:val="008A5377"/>
    <w:rsid w:val="008A60D1"/>
    <w:rsid w:val="008A7492"/>
    <w:rsid w:val="008B0822"/>
    <w:rsid w:val="008B12C9"/>
    <w:rsid w:val="008B1BF6"/>
    <w:rsid w:val="008B2941"/>
    <w:rsid w:val="008B2BDB"/>
    <w:rsid w:val="008B62C5"/>
    <w:rsid w:val="008B6D9C"/>
    <w:rsid w:val="008C1230"/>
    <w:rsid w:val="008C16C4"/>
    <w:rsid w:val="008C29F4"/>
    <w:rsid w:val="008C2AB7"/>
    <w:rsid w:val="008C6AB1"/>
    <w:rsid w:val="008D172E"/>
    <w:rsid w:val="008D4289"/>
    <w:rsid w:val="008D4C87"/>
    <w:rsid w:val="008D5619"/>
    <w:rsid w:val="008D611B"/>
    <w:rsid w:val="008D68D0"/>
    <w:rsid w:val="008D7D01"/>
    <w:rsid w:val="008D7EC5"/>
    <w:rsid w:val="008E0F64"/>
    <w:rsid w:val="008E1B0B"/>
    <w:rsid w:val="008E2A1C"/>
    <w:rsid w:val="008E7C26"/>
    <w:rsid w:val="008F0C31"/>
    <w:rsid w:val="008F0E54"/>
    <w:rsid w:val="008F1A1B"/>
    <w:rsid w:val="008F1ECF"/>
    <w:rsid w:val="008F21F4"/>
    <w:rsid w:val="008F2497"/>
    <w:rsid w:val="008F349D"/>
    <w:rsid w:val="008F3518"/>
    <w:rsid w:val="008F35E2"/>
    <w:rsid w:val="008F5C60"/>
    <w:rsid w:val="008F67FE"/>
    <w:rsid w:val="008F70EA"/>
    <w:rsid w:val="00904414"/>
    <w:rsid w:val="009075DC"/>
    <w:rsid w:val="00907C02"/>
    <w:rsid w:val="00907C45"/>
    <w:rsid w:val="0091013C"/>
    <w:rsid w:val="00910392"/>
    <w:rsid w:val="0091066C"/>
    <w:rsid w:val="0091076C"/>
    <w:rsid w:val="009113EF"/>
    <w:rsid w:val="0091362D"/>
    <w:rsid w:val="00913917"/>
    <w:rsid w:val="009157DB"/>
    <w:rsid w:val="00916087"/>
    <w:rsid w:val="009175C5"/>
    <w:rsid w:val="00920FA4"/>
    <w:rsid w:val="00921BC2"/>
    <w:rsid w:val="0092224A"/>
    <w:rsid w:val="00923BC8"/>
    <w:rsid w:val="00923F1A"/>
    <w:rsid w:val="009271C9"/>
    <w:rsid w:val="009275DC"/>
    <w:rsid w:val="00930884"/>
    <w:rsid w:val="00931945"/>
    <w:rsid w:val="00931F2E"/>
    <w:rsid w:val="00933488"/>
    <w:rsid w:val="00940FEE"/>
    <w:rsid w:val="00941A65"/>
    <w:rsid w:val="00942387"/>
    <w:rsid w:val="00942BDC"/>
    <w:rsid w:val="00943754"/>
    <w:rsid w:val="009474E4"/>
    <w:rsid w:val="00947E07"/>
    <w:rsid w:val="0095018A"/>
    <w:rsid w:val="00954233"/>
    <w:rsid w:val="00955758"/>
    <w:rsid w:val="00955C34"/>
    <w:rsid w:val="009570B8"/>
    <w:rsid w:val="009604B7"/>
    <w:rsid w:val="00964F8F"/>
    <w:rsid w:val="0096598C"/>
    <w:rsid w:val="00966844"/>
    <w:rsid w:val="00966899"/>
    <w:rsid w:val="00967171"/>
    <w:rsid w:val="0097058B"/>
    <w:rsid w:val="00970AB4"/>
    <w:rsid w:val="0097203A"/>
    <w:rsid w:val="009724EE"/>
    <w:rsid w:val="00972A68"/>
    <w:rsid w:val="009730D8"/>
    <w:rsid w:val="00973607"/>
    <w:rsid w:val="0097368C"/>
    <w:rsid w:val="00975169"/>
    <w:rsid w:val="009757DB"/>
    <w:rsid w:val="009764B8"/>
    <w:rsid w:val="00981778"/>
    <w:rsid w:val="009828FC"/>
    <w:rsid w:val="00982D6E"/>
    <w:rsid w:val="00984E4F"/>
    <w:rsid w:val="00990983"/>
    <w:rsid w:val="00995BD3"/>
    <w:rsid w:val="00995CB0"/>
    <w:rsid w:val="009966A1"/>
    <w:rsid w:val="00997D8F"/>
    <w:rsid w:val="009A234C"/>
    <w:rsid w:val="009A3C03"/>
    <w:rsid w:val="009A4840"/>
    <w:rsid w:val="009A5B3B"/>
    <w:rsid w:val="009A68F9"/>
    <w:rsid w:val="009B1B21"/>
    <w:rsid w:val="009B2013"/>
    <w:rsid w:val="009B28CF"/>
    <w:rsid w:val="009B2D63"/>
    <w:rsid w:val="009B618C"/>
    <w:rsid w:val="009B6F88"/>
    <w:rsid w:val="009C07AD"/>
    <w:rsid w:val="009C2367"/>
    <w:rsid w:val="009D3CBA"/>
    <w:rsid w:val="009D617A"/>
    <w:rsid w:val="009D6186"/>
    <w:rsid w:val="009D6BE1"/>
    <w:rsid w:val="009D6F49"/>
    <w:rsid w:val="009D7A3D"/>
    <w:rsid w:val="009E148D"/>
    <w:rsid w:val="009E2862"/>
    <w:rsid w:val="009E434C"/>
    <w:rsid w:val="009E70F4"/>
    <w:rsid w:val="009F1DAD"/>
    <w:rsid w:val="009F4B3B"/>
    <w:rsid w:val="009F4F68"/>
    <w:rsid w:val="009F6367"/>
    <w:rsid w:val="009F7031"/>
    <w:rsid w:val="009F71D1"/>
    <w:rsid w:val="00A02378"/>
    <w:rsid w:val="00A02A3C"/>
    <w:rsid w:val="00A03AF8"/>
    <w:rsid w:val="00A03D3E"/>
    <w:rsid w:val="00A04FEA"/>
    <w:rsid w:val="00A07D77"/>
    <w:rsid w:val="00A10528"/>
    <w:rsid w:val="00A118F6"/>
    <w:rsid w:val="00A119A7"/>
    <w:rsid w:val="00A120C4"/>
    <w:rsid w:val="00A121F2"/>
    <w:rsid w:val="00A14425"/>
    <w:rsid w:val="00A148B1"/>
    <w:rsid w:val="00A164A4"/>
    <w:rsid w:val="00A1681B"/>
    <w:rsid w:val="00A16AE6"/>
    <w:rsid w:val="00A17559"/>
    <w:rsid w:val="00A230EA"/>
    <w:rsid w:val="00A24200"/>
    <w:rsid w:val="00A24493"/>
    <w:rsid w:val="00A26A56"/>
    <w:rsid w:val="00A27F1B"/>
    <w:rsid w:val="00A30213"/>
    <w:rsid w:val="00A312D5"/>
    <w:rsid w:val="00A33AA5"/>
    <w:rsid w:val="00A36035"/>
    <w:rsid w:val="00A4129C"/>
    <w:rsid w:val="00A42A85"/>
    <w:rsid w:val="00A42F8C"/>
    <w:rsid w:val="00A43867"/>
    <w:rsid w:val="00A44E48"/>
    <w:rsid w:val="00A45AA5"/>
    <w:rsid w:val="00A469C6"/>
    <w:rsid w:val="00A46BA5"/>
    <w:rsid w:val="00A4741F"/>
    <w:rsid w:val="00A478AD"/>
    <w:rsid w:val="00A507B8"/>
    <w:rsid w:val="00A510D0"/>
    <w:rsid w:val="00A52F4F"/>
    <w:rsid w:val="00A5734B"/>
    <w:rsid w:val="00A6161B"/>
    <w:rsid w:val="00A62893"/>
    <w:rsid w:val="00A63118"/>
    <w:rsid w:val="00A63A96"/>
    <w:rsid w:val="00A65246"/>
    <w:rsid w:val="00A70D43"/>
    <w:rsid w:val="00A72159"/>
    <w:rsid w:val="00A723DB"/>
    <w:rsid w:val="00A72830"/>
    <w:rsid w:val="00A72951"/>
    <w:rsid w:val="00A7370D"/>
    <w:rsid w:val="00A7452D"/>
    <w:rsid w:val="00A74F54"/>
    <w:rsid w:val="00A773C2"/>
    <w:rsid w:val="00A8051B"/>
    <w:rsid w:val="00A81A60"/>
    <w:rsid w:val="00A840AB"/>
    <w:rsid w:val="00A851AE"/>
    <w:rsid w:val="00A85364"/>
    <w:rsid w:val="00A85BC6"/>
    <w:rsid w:val="00A904E3"/>
    <w:rsid w:val="00A92A1C"/>
    <w:rsid w:val="00A933CE"/>
    <w:rsid w:val="00A93AA5"/>
    <w:rsid w:val="00A944C0"/>
    <w:rsid w:val="00A956B2"/>
    <w:rsid w:val="00A978BE"/>
    <w:rsid w:val="00A97ACC"/>
    <w:rsid w:val="00A97B1C"/>
    <w:rsid w:val="00AA1679"/>
    <w:rsid w:val="00AA2213"/>
    <w:rsid w:val="00AA2761"/>
    <w:rsid w:val="00AA2C32"/>
    <w:rsid w:val="00AA35C6"/>
    <w:rsid w:val="00AA36C4"/>
    <w:rsid w:val="00AA6865"/>
    <w:rsid w:val="00AB02E7"/>
    <w:rsid w:val="00AB0C24"/>
    <w:rsid w:val="00AB4651"/>
    <w:rsid w:val="00AB5011"/>
    <w:rsid w:val="00AB50A5"/>
    <w:rsid w:val="00AB67DE"/>
    <w:rsid w:val="00AC3026"/>
    <w:rsid w:val="00AC4EB4"/>
    <w:rsid w:val="00AC5C78"/>
    <w:rsid w:val="00AC7984"/>
    <w:rsid w:val="00AD08FB"/>
    <w:rsid w:val="00AD0B19"/>
    <w:rsid w:val="00AD2454"/>
    <w:rsid w:val="00AD2FD9"/>
    <w:rsid w:val="00AD323D"/>
    <w:rsid w:val="00AD68D9"/>
    <w:rsid w:val="00AE09A6"/>
    <w:rsid w:val="00AE19E3"/>
    <w:rsid w:val="00AE1C2D"/>
    <w:rsid w:val="00AE2C27"/>
    <w:rsid w:val="00AE3B22"/>
    <w:rsid w:val="00AE3E66"/>
    <w:rsid w:val="00AE4684"/>
    <w:rsid w:val="00AE4B30"/>
    <w:rsid w:val="00AE53CE"/>
    <w:rsid w:val="00AE6433"/>
    <w:rsid w:val="00AE69CF"/>
    <w:rsid w:val="00AE79A6"/>
    <w:rsid w:val="00AF32AB"/>
    <w:rsid w:val="00AF345D"/>
    <w:rsid w:val="00AF4D88"/>
    <w:rsid w:val="00AF5C97"/>
    <w:rsid w:val="00AF762A"/>
    <w:rsid w:val="00B00898"/>
    <w:rsid w:val="00B02008"/>
    <w:rsid w:val="00B02694"/>
    <w:rsid w:val="00B02D57"/>
    <w:rsid w:val="00B03B93"/>
    <w:rsid w:val="00B05C69"/>
    <w:rsid w:val="00B05D9A"/>
    <w:rsid w:val="00B07033"/>
    <w:rsid w:val="00B075E2"/>
    <w:rsid w:val="00B07D76"/>
    <w:rsid w:val="00B113EE"/>
    <w:rsid w:val="00B125C6"/>
    <w:rsid w:val="00B134E2"/>
    <w:rsid w:val="00B159A6"/>
    <w:rsid w:val="00B21ABE"/>
    <w:rsid w:val="00B2217E"/>
    <w:rsid w:val="00B22B4C"/>
    <w:rsid w:val="00B25E7F"/>
    <w:rsid w:val="00B26371"/>
    <w:rsid w:val="00B3099A"/>
    <w:rsid w:val="00B33AAC"/>
    <w:rsid w:val="00B36028"/>
    <w:rsid w:val="00B374E7"/>
    <w:rsid w:val="00B37AC5"/>
    <w:rsid w:val="00B436E4"/>
    <w:rsid w:val="00B47323"/>
    <w:rsid w:val="00B51062"/>
    <w:rsid w:val="00B512D3"/>
    <w:rsid w:val="00B52935"/>
    <w:rsid w:val="00B53D8D"/>
    <w:rsid w:val="00B56ADC"/>
    <w:rsid w:val="00B627A6"/>
    <w:rsid w:val="00B63D35"/>
    <w:rsid w:val="00B670FB"/>
    <w:rsid w:val="00B700FD"/>
    <w:rsid w:val="00B70857"/>
    <w:rsid w:val="00B72E5F"/>
    <w:rsid w:val="00B733A7"/>
    <w:rsid w:val="00B74AFB"/>
    <w:rsid w:val="00B74DC1"/>
    <w:rsid w:val="00B751C6"/>
    <w:rsid w:val="00B75702"/>
    <w:rsid w:val="00B773D3"/>
    <w:rsid w:val="00B7778A"/>
    <w:rsid w:val="00B7798A"/>
    <w:rsid w:val="00B80638"/>
    <w:rsid w:val="00B80819"/>
    <w:rsid w:val="00B80B18"/>
    <w:rsid w:val="00B80B1A"/>
    <w:rsid w:val="00B81EAE"/>
    <w:rsid w:val="00B84FA1"/>
    <w:rsid w:val="00B85EE7"/>
    <w:rsid w:val="00B8685B"/>
    <w:rsid w:val="00B86CC8"/>
    <w:rsid w:val="00B86F9A"/>
    <w:rsid w:val="00B921F3"/>
    <w:rsid w:val="00B922A0"/>
    <w:rsid w:val="00B92459"/>
    <w:rsid w:val="00B92E94"/>
    <w:rsid w:val="00B95424"/>
    <w:rsid w:val="00B95DDC"/>
    <w:rsid w:val="00B95ECB"/>
    <w:rsid w:val="00B961EE"/>
    <w:rsid w:val="00B967B5"/>
    <w:rsid w:val="00B970A6"/>
    <w:rsid w:val="00B97427"/>
    <w:rsid w:val="00B97831"/>
    <w:rsid w:val="00BA171E"/>
    <w:rsid w:val="00BA2956"/>
    <w:rsid w:val="00BA458A"/>
    <w:rsid w:val="00BA518D"/>
    <w:rsid w:val="00BA546C"/>
    <w:rsid w:val="00BA57D5"/>
    <w:rsid w:val="00BA5923"/>
    <w:rsid w:val="00BA68A9"/>
    <w:rsid w:val="00BA7027"/>
    <w:rsid w:val="00BB2A42"/>
    <w:rsid w:val="00BB2FA2"/>
    <w:rsid w:val="00BB3306"/>
    <w:rsid w:val="00BB36BE"/>
    <w:rsid w:val="00BB39BF"/>
    <w:rsid w:val="00BB443D"/>
    <w:rsid w:val="00BB4CC3"/>
    <w:rsid w:val="00BB648B"/>
    <w:rsid w:val="00BC4052"/>
    <w:rsid w:val="00BC45CE"/>
    <w:rsid w:val="00BC6308"/>
    <w:rsid w:val="00BD1364"/>
    <w:rsid w:val="00BD15E2"/>
    <w:rsid w:val="00BD1A0F"/>
    <w:rsid w:val="00BD2885"/>
    <w:rsid w:val="00BD2C80"/>
    <w:rsid w:val="00BD368F"/>
    <w:rsid w:val="00BD3978"/>
    <w:rsid w:val="00BD40D0"/>
    <w:rsid w:val="00BD49DD"/>
    <w:rsid w:val="00BD4D0B"/>
    <w:rsid w:val="00BD7CF2"/>
    <w:rsid w:val="00BE5CC3"/>
    <w:rsid w:val="00BE6A24"/>
    <w:rsid w:val="00BE73E0"/>
    <w:rsid w:val="00BE749E"/>
    <w:rsid w:val="00BF239B"/>
    <w:rsid w:val="00BF2427"/>
    <w:rsid w:val="00BF25C6"/>
    <w:rsid w:val="00BF39C4"/>
    <w:rsid w:val="00BF619F"/>
    <w:rsid w:val="00BF7186"/>
    <w:rsid w:val="00BF765C"/>
    <w:rsid w:val="00BF79EF"/>
    <w:rsid w:val="00C0017C"/>
    <w:rsid w:val="00C001B9"/>
    <w:rsid w:val="00C00F4B"/>
    <w:rsid w:val="00C01A6B"/>
    <w:rsid w:val="00C01B17"/>
    <w:rsid w:val="00C02269"/>
    <w:rsid w:val="00C0384C"/>
    <w:rsid w:val="00C0665B"/>
    <w:rsid w:val="00C0739F"/>
    <w:rsid w:val="00C076A8"/>
    <w:rsid w:val="00C07F3D"/>
    <w:rsid w:val="00C10A22"/>
    <w:rsid w:val="00C118D2"/>
    <w:rsid w:val="00C131CB"/>
    <w:rsid w:val="00C17334"/>
    <w:rsid w:val="00C1757B"/>
    <w:rsid w:val="00C17C13"/>
    <w:rsid w:val="00C204B4"/>
    <w:rsid w:val="00C21028"/>
    <w:rsid w:val="00C22BDC"/>
    <w:rsid w:val="00C234FF"/>
    <w:rsid w:val="00C2403C"/>
    <w:rsid w:val="00C2496D"/>
    <w:rsid w:val="00C255BA"/>
    <w:rsid w:val="00C33E00"/>
    <w:rsid w:val="00C36421"/>
    <w:rsid w:val="00C36EB9"/>
    <w:rsid w:val="00C37D71"/>
    <w:rsid w:val="00C401B3"/>
    <w:rsid w:val="00C41B9A"/>
    <w:rsid w:val="00C421B5"/>
    <w:rsid w:val="00C44762"/>
    <w:rsid w:val="00C4493E"/>
    <w:rsid w:val="00C46483"/>
    <w:rsid w:val="00C4750D"/>
    <w:rsid w:val="00C51B9B"/>
    <w:rsid w:val="00C52011"/>
    <w:rsid w:val="00C52AF1"/>
    <w:rsid w:val="00C54378"/>
    <w:rsid w:val="00C5528B"/>
    <w:rsid w:val="00C6016F"/>
    <w:rsid w:val="00C6023D"/>
    <w:rsid w:val="00C61F72"/>
    <w:rsid w:val="00C62999"/>
    <w:rsid w:val="00C64086"/>
    <w:rsid w:val="00C64F0A"/>
    <w:rsid w:val="00C66525"/>
    <w:rsid w:val="00C66E8D"/>
    <w:rsid w:val="00C6752C"/>
    <w:rsid w:val="00C7085D"/>
    <w:rsid w:val="00C7356F"/>
    <w:rsid w:val="00C741E2"/>
    <w:rsid w:val="00C75515"/>
    <w:rsid w:val="00C7628E"/>
    <w:rsid w:val="00C76CE0"/>
    <w:rsid w:val="00C7797A"/>
    <w:rsid w:val="00C77DF4"/>
    <w:rsid w:val="00C77EE5"/>
    <w:rsid w:val="00C8066D"/>
    <w:rsid w:val="00C809F8"/>
    <w:rsid w:val="00C80E32"/>
    <w:rsid w:val="00C819B0"/>
    <w:rsid w:val="00C81D2A"/>
    <w:rsid w:val="00C81E11"/>
    <w:rsid w:val="00C81F0D"/>
    <w:rsid w:val="00C82DBE"/>
    <w:rsid w:val="00C8372F"/>
    <w:rsid w:val="00C8463A"/>
    <w:rsid w:val="00C86140"/>
    <w:rsid w:val="00C92200"/>
    <w:rsid w:val="00C929E3"/>
    <w:rsid w:val="00C95E67"/>
    <w:rsid w:val="00CA1CBE"/>
    <w:rsid w:val="00CA37D7"/>
    <w:rsid w:val="00CA40BA"/>
    <w:rsid w:val="00CA4ABC"/>
    <w:rsid w:val="00CA4F38"/>
    <w:rsid w:val="00CA6B71"/>
    <w:rsid w:val="00CB08FB"/>
    <w:rsid w:val="00CB1D9B"/>
    <w:rsid w:val="00CB1DE1"/>
    <w:rsid w:val="00CB1E80"/>
    <w:rsid w:val="00CB438D"/>
    <w:rsid w:val="00CB5EA5"/>
    <w:rsid w:val="00CC1AA3"/>
    <w:rsid w:val="00CC3282"/>
    <w:rsid w:val="00CC32C8"/>
    <w:rsid w:val="00CC367D"/>
    <w:rsid w:val="00CC4A0A"/>
    <w:rsid w:val="00CC6C13"/>
    <w:rsid w:val="00CD076B"/>
    <w:rsid w:val="00CD10E0"/>
    <w:rsid w:val="00CD17AB"/>
    <w:rsid w:val="00CD22A0"/>
    <w:rsid w:val="00CD27E9"/>
    <w:rsid w:val="00CD2D90"/>
    <w:rsid w:val="00CD452D"/>
    <w:rsid w:val="00CD48E9"/>
    <w:rsid w:val="00CD4A8B"/>
    <w:rsid w:val="00CD555B"/>
    <w:rsid w:val="00CD5E75"/>
    <w:rsid w:val="00CD694E"/>
    <w:rsid w:val="00CD6FA6"/>
    <w:rsid w:val="00CD72B0"/>
    <w:rsid w:val="00CD7FC1"/>
    <w:rsid w:val="00CD7FDC"/>
    <w:rsid w:val="00CE0F20"/>
    <w:rsid w:val="00CE22E6"/>
    <w:rsid w:val="00CE2926"/>
    <w:rsid w:val="00CE7660"/>
    <w:rsid w:val="00CF10BD"/>
    <w:rsid w:val="00CF2497"/>
    <w:rsid w:val="00CF2942"/>
    <w:rsid w:val="00CF69C1"/>
    <w:rsid w:val="00CF7303"/>
    <w:rsid w:val="00CF7A45"/>
    <w:rsid w:val="00D01036"/>
    <w:rsid w:val="00D01207"/>
    <w:rsid w:val="00D019B7"/>
    <w:rsid w:val="00D03A77"/>
    <w:rsid w:val="00D07B7C"/>
    <w:rsid w:val="00D1372A"/>
    <w:rsid w:val="00D139FD"/>
    <w:rsid w:val="00D13BD1"/>
    <w:rsid w:val="00D14BCB"/>
    <w:rsid w:val="00D14CE8"/>
    <w:rsid w:val="00D23FF1"/>
    <w:rsid w:val="00D241FD"/>
    <w:rsid w:val="00D2507F"/>
    <w:rsid w:val="00D25578"/>
    <w:rsid w:val="00D25876"/>
    <w:rsid w:val="00D272C9"/>
    <w:rsid w:val="00D3083C"/>
    <w:rsid w:val="00D30A13"/>
    <w:rsid w:val="00D3138A"/>
    <w:rsid w:val="00D3244E"/>
    <w:rsid w:val="00D329E6"/>
    <w:rsid w:val="00D3429A"/>
    <w:rsid w:val="00D36EC0"/>
    <w:rsid w:val="00D401E3"/>
    <w:rsid w:val="00D40D08"/>
    <w:rsid w:val="00D455B9"/>
    <w:rsid w:val="00D46069"/>
    <w:rsid w:val="00D46283"/>
    <w:rsid w:val="00D4680F"/>
    <w:rsid w:val="00D46A23"/>
    <w:rsid w:val="00D47063"/>
    <w:rsid w:val="00D508A2"/>
    <w:rsid w:val="00D513DA"/>
    <w:rsid w:val="00D5148D"/>
    <w:rsid w:val="00D527D1"/>
    <w:rsid w:val="00D52CDE"/>
    <w:rsid w:val="00D52E59"/>
    <w:rsid w:val="00D530B8"/>
    <w:rsid w:val="00D54109"/>
    <w:rsid w:val="00D55AB7"/>
    <w:rsid w:val="00D55F7D"/>
    <w:rsid w:val="00D60372"/>
    <w:rsid w:val="00D605E7"/>
    <w:rsid w:val="00D609A3"/>
    <w:rsid w:val="00D64219"/>
    <w:rsid w:val="00D64F19"/>
    <w:rsid w:val="00D6528D"/>
    <w:rsid w:val="00D656F3"/>
    <w:rsid w:val="00D66602"/>
    <w:rsid w:val="00D7130B"/>
    <w:rsid w:val="00D71464"/>
    <w:rsid w:val="00D7361D"/>
    <w:rsid w:val="00D742A5"/>
    <w:rsid w:val="00D746AC"/>
    <w:rsid w:val="00D76B5F"/>
    <w:rsid w:val="00D82C39"/>
    <w:rsid w:val="00D82D22"/>
    <w:rsid w:val="00D843E0"/>
    <w:rsid w:val="00D86D35"/>
    <w:rsid w:val="00D90BC7"/>
    <w:rsid w:val="00D91443"/>
    <w:rsid w:val="00D93946"/>
    <w:rsid w:val="00D93E0A"/>
    <w:rsid w:val="00D93EAE"/>
    <w:rsid w:val="00D9441D"/>
    <w:rsid w:val="00D95C82"/>
    <w:rsid w:val="00D97654"/>
    <w:rsid w:val="00D97FF5"/>
    <w:rsid w:val="00DA0547"/>
    <w:rsid w:val="00DA1274"/>
    <w:rsid w:val="00DA15C7"/>
    <w:rsid w:val="00DA2B9D"/>
    <w:rsid w:val="00DA50BB"/>
    <w:rsid w:val="00DA669E"/>
    <w:rsid w:val="00DB03D4"/>
    <w:rsid w:val="00DB32B7"/>
    <w:rsid w:val="00DB3804"/>
    <w:rsid w:val="00DB3922"/>
    <w:rsid w:val="00DB4934"/>
    <w:rsid w:val="00DB4B1E"/>
    <w:rsid w:val="00DB710E"/>
    <w:rsid w:val="00DB7F67"/>
    <w:rsid w:val="00DC0396"/>
    <w:rsid w:val="00DC1437"/>
    <w:rsid w:val="00DC6910"/>
    <w:rsid w:val="00DC7910"/>
    <w:rsid w:val="00DC79AC"/>
    <w:rsid w:val="00DD1591"/>
    <w:rsid w:val="00DD188E"/>
    <w:rsid w:val="00DD32B7"/>
    <w:rsid w:val="00DD77CC"/>
    <w:rsid w:val="00DE0B0E"/>
    <w:rsid w:val="00DE15CE"/>
    <w:rsid w:val="00DE3340"/>
    <w:rsid w:val="00DE3AFB"/>
    <w:rsid w:val="00DE401D"/>
    <w:rsid w:val="00DE4EA3"/>
    <w:rsid w:val="00DF0524"/>
    <w:rsid w:val="00DF13C2"/>
    <w:rsid w:val="00DF2880"/>
    <w:rsid w:val="00DF5E20"/>
    <w:rsid w:val="00DF6E24"/>
    <w:rsid w:val="00E0051D"/>
    <w:rsid w:val="00E01B1A"/>
    <w:rsid w:val="00E02F83"/>
    <w:rsid w:val="00E03585"/>
    <w:rsid w:val="00E04FBE"/>
    <w:rsid w:val="00E0534D"/>
    <w:rsid w:val="00E05420"/>
    <w:rsid w:val="00E06079"/>
    <w:rsid w:val="00E116F7"/>
    <w:rsid w:val="00E11DC3"/>
    <w:rsid w:val="00E21CBD"/>
    <w:rsid w:val="00E2276D"/>
    <w:rsid w:val="00E230DB"/>
    <w:rsid w:val="00E24C6A"/>
    <w:rsid w:val="00E25992"/>
    <w:rsid w:val="00E25D99"/>
    <w:rsid w:val="00E26CEB"/>
    <w:rsid w:val="00E26F11"/>
    <w:rsid w:val="00E276CB"/>
    <w:rsid w:val="00E2771F"/>
    <w:rsid w:val="00E27C2E"/>
    <w:rsid w:val="00E302A0"/>
    <w:rsid w:val="00E30DC3"/>
    <w:rsid w:val="00E3106D"/>
    <w:rsid w:val="00E317B0"/>
    <w:rsid w:val="00E32E84"/>
    <w:rsid w:val="00E3329A"/>
    <w:rsid w:val="00E337B5"/>
    <w:rsid w:val="00E338DB"/>
    <w:rsid w:val="00E33C29"/>
    <w:rsid w:val="00E34332"/>
    <w:rsid w:val="00E34799"/>
    <w:rsid w:val="00E375E1"/>
    <w:rsid w:val="00E40A59"/>
    <w:rsid w:val="00E410D8"/>
    <w:rsid w:val="00E443D1"/>
    <w:rsid w:val="00E51A35"/>
    <w:rsid w:val="00E53325"/>
    <w:rsid w:val="00E54BA3"/>
    <w:rsid w:val="00E55C7F"/>
    <w:rsid w:val="00E573F6"/>
    <w:rsid w:val="00E60F22"/>
    <w:rsid w:val="00E62338"/>
    <w:rsid w:val="00E63A7D"/>
    <w:rsid w:val="00E64BC6"/>
    <w:rsid w:val="00E65969"/>
    <w:rsid w:val="00E65B0D"/>
    <w:rsid w:val="00E6681F"/>
    <w:rsid w:val="00E67B58"/>
    <w:rsid w:val="00E67BE5"/>
    <w:rsid w:val="00E705B2"/>
    <w:rsid w:val="00E71F43"/>
    <w:rsid w:val="00E72F2B"/>
    <w:rsid w:val="00E803D8"/>
    <w:rsid w:val="00E804C9"/>
    <w:rsid w:val="00E810F6"/>
    <w:rsid w:val="00E816D8"/>
    <w:rsid w:val="00E86EB0"/>
    <w:rsid w:val="00E8719F"/>
    <w:rsid w:val="00E87625"/>
    <w:rsid w:val="00E90B60"/>
    <w:rsid w:val="00E92BCA"/>
    <w:rsid w:val="00E938D5"/>
    <w:rsid w:val="00E93BBC"/>
    <w:rsid w:val="00E96719"/>
    <w:rsid w:val="00E97883"/>
    <w:rsid w:val="00EA2D6F"/>
    <w:rsid w:val="00EA3B2E"/>
    <w:rsid w:val="00EA4008"/>
    <w:rsid w:val="00EA41DB"/>
    <w:rsid w:val="00EA45F0"/>
    <w:rsid w:val="00EA47EF"/>
    <w:rsid w:val="00EA4E75"/>
    <w:rsid w:val="00EA4F5D"/>
    <w:rsid w:val="00EA50A7"/>
    <w:rsid w:val="00EA57C2"/>
    <w:rsid w:val="00EA6617"/>
    <w:rsid w:val="00EA709B"/>
    <w:rsid w:val="00EB31EB"/>
    <w:rsid w:val="00EB4072"/>
    <w:rsid w:val="00EB6872"/>
    <w:rsid w:val="00EC0BD8"/>
    <w:rsid w:val="00EC0E4D"/>
    <w:rsid w:val="00EC217E"/>
    <w:rsid w:val="00EC2B27"/>
    <w:rsid w:val="00EC3263"/>
    <w:rsid w:val="00EC3DB7"/>
    <w:rsid w:val="00EC46B2"/>
    <w:rsid w:val="00EC4798"/>
    <w:rsid w:val="00EC565D"/>
    <w:rsid w:val="00EC7374"/>
    <w:rsid w:val="00EC7DBD"/>
    <w:rsid w:val="00ED1B19"/>
    <w:rsid w:val="00ED2580"/>
    <w:rsid w:val="00ED4D2C"/>
    <w:rsid w:val="00ED51B3"/>
    <w:rsid w:val="00ED691A"/>
    <w:rsid w:val="00ED6B28"/>
    <w:rsid w:val="00ED7CBF"/>
    <w:rsid w:val="00ED7F42"/>
    <w:rsid w:val="00EE1269"/>
    <w:rsid w:val="00EE2DF8"/>
    <w:rsid w:val="00EE3602"/>
    <w:rsid w:val="00EE7B1D"/>
    <w:rsid w:val="00EF1C88"/>
    <w:rsid w:val="00EF413B"/>
    <w:rsid w:val="00EF47B2"/>
    <w:rsid w:val="00EF7991"/>
    <w:rsid w:val="00F000B0"/>
    <w:rsid w:val="00F00312"/>
    <w:rsid w:val="00F01126"/>
    <w:rsid w:val="00F01C27"/>
    <w:rsid w:val="00F027AD"/>
    <w:rsid w:val="00F03B88"/>
    <w:rsid w:val="00F04881"/>
    <w:rsid w:val="00F111E9"/>
    <w:rsid w:val="00F11DE7"/>
    <w:rsid w:val="00F12952"/>
    <w:rsid w:val="00F138A9"/>
    <w:rsid w:val="00F16D71"/>
    <w:rsid w:val="00F2425F"/>
    <w:rsid w:val="00F2698D"/>
    <w:rsid w:val="00F26B0F"/>
    <w:rsid w:val="00F2796B"/>
    <w:rsid w:val="00F279E7"/>
    <w:rsid w:val="00F30F52"/>
    <w:rsid w:val="00F312D5"/>
    <w:rsid w:val="00F35ED1"/>
    <w:rsid w:val="00F3627E"/>
    <w:rsid w:val="00F36528"/>
    <w:rsid w:val="00F37160"/>
    <w:rsid w:val="00F40E8B"/>
    <w:rsid w:val="00F42488"/>
    <w:rsid w:val="00F424E2"/>
    <w:rsid w:val="00F43058"/>
    <w:rsid w:val="00F45B18"/>
    <w:rsid w:val="00F45B66"/>
    <w:rsid w:val="00F45F8B"/>
    <w:rsid w:val="00F4715E"/>
    <w:rsid w:val="00F472F8"/>
    <w:rsid w:val="00F47883"/>
    <w:rsid w:val="00F50A0A"/>
    <w:rsid w:val="00F538C0"/>
    <w:rsid w:val="00F54A4D"/>
    <w:rsid w:val="00F55CA5"/>
    <w:rsid w:val="00F5638E"/>
    <w:rsid w:val="00F601EB"/>
    <w:rsid w:val="00F60369"/>
    <w:rsid w:val="00F604B1"/>
    <w:rsid w:val="00F64921"/>
    <w:rsid w:val="00F64C1D"/>
    <w:rsid w:val="00F66F25"/>
    <w:rsid w:val="00F71D5A"/>
    <w:rsid w:val="00F725EB"/>
    <w:rsid w:val="00F72D53"/>
    <w:rsid w:val="00F72E88"/>
    <w:rsid w:val="00F733A2"/>
    <w:rsid w:val="00F77050"/>
    <w:rsid w:val="00F775CD"/>
    <w:rsid w:val="00F83FE0"/>
    <w:rsid w:val="00F85491"/>
    <w:rsid w:val="00F875A2"/>
    <w:rsid w:val="00F91872"/>
    <w:rsid w:val="00F91A6D"/>
    <w:rsid w:val="00F922BC"/>
    <w:rsid w:val="00F93563"/>
    <w:rsid w:val="00F93CD9"/>
    <w:rsid w:val="00FA141B"/>
    <w:rsid w:val="00FA1975"/>
    <w:rsid w:val="00FA25E6"/>
    <w:rsid w:val="00FA2836"/>
    <w:rsid w:val="00FA5741"/>
    <w:rsid w:val="00FA5C30"/>
    <w:rsid w:val="00FA68EE"/>
    <w:rsid w:val="00FA6BDD"/>
    <w:rsid w:val="00FA6D3E"/>
    <w:rsid w:val="00FA78D1"/>
    <w:rsid w:val="00FB2146"/>
    <w:rsid w:val="00FB2266"/>
    <w:rsid w:val="00FB3827"/>
    <w:rsid w:val="00FB6886"/>
    <w:rsid w:val="00FB7809"/>
    <w:rsid w:val="00FC0461"/>
    <w:rsid w:val="00FC0AA8"/>
    <w:rsid w:val="00FC118A"/>
    <w:rsid w:val="00FC2791"/>
    <w:rsid w:val="00FC2C2F"/>
    <w:rsid w:val="00FC30F4"/>
    <w:rsid w:val="00FC5078"/>
    <w:rsid w:val="00FC5575"/>
    <w:rsid w:val="00FC5CC1"/>
    <w:rsid w:val="00FD1AAA"/>
    <w:rsid w:val="00FD6422"/>
    <w:rsid w:val="00FD6A46"/>
    <w:rsid w:val="00FD7ACE"/>
    <w:rsid w:val="00FE068C"/>
    <w:rsid w:val="00FE14E4"/>
    <w:rsid w:val="00FE304C"/>
    <w:rsid w:val="00FE3104"/>
    <w:rsid w:val="00FE3922"/>
    <w:rsid w:val="00FE46E9"/>
    <w:rsid w:val="00FE71C0"/>
    <w:rsid w:val="00FE7CD4"/>
    <w:rsid w:val="00FF0D0F"/>
    <w:rsid w:val="00FF2362"/>
    <w:rsid w:val="00FF680D"/>
    <w:rsid w:val="00FF6982"/>
    <w:rsid w:val="00FF7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E04F0"/>
  <w15:docId w15:val="{F7B50685-56EA-41D3-AEF6-06FAAA56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7085"/>
    <w:pPr>
      <w:jc w:val="both"/>
    </w:pPr>
    <w:rPr>
      <w:sz w:val="24"/>
      <w:szCs w:val="24"/>
    </w:rPr>
  </w:style>
  <w:style w:type="paragraph" w:styleId="Nadpis1">
    <w:name w:val="heading 1"/>
    <w:basedOn w:val="Normln"/>
    <w:next w:val="Normln"/>
    <w:autoRedefine/>
    <w:qFormat/>
    <w:rsid w:val="00567085"/>
    <w:pPr>
      <w:keepNext/>
      <w:spacing w:before="120" w:after="60"/>
      <w:outlineLvl w:val="0"/>
    </w:pPr>
    <w:rPr>
      <w:b/>
      <w:bCs/>
      <w:caps/>
      <w:kern w:val="32"/>
      <w:sz w:val="32"/>
    </w:rPr>
  </w:style>
  <w:style w:type="paragraph" w:styleId="Nadpis2">
    <w:name w:val="heading 2"/>
    <w:basedOn w:val="Normln"/>
    <w:next w:val="Normln"/>
    <w:autoRedefine/>
    <w:qFormat/>
    <w:rsid w:val="00567085"/>
    <w:pPr>
      <w:keepNext/>
      <w:numPr>
        <w:ilvl w:val="1"/>
        <w:numId w:val="8"/>
      </w:numPr>
      <w:spacing w:before="120" w:after="180"/>
      <w:outlineLvl w:val="1"/>
    </w:pPr>
    <w:rPr>
      <w:b/>
      <w:sz w:val="28"/>
      <w:szCs w:val="28"/>
    </w:rPr>
  </w:style>
  <w:style w:type="paragraph" w:styleId="Nadpis3">
    <w:name w:val="heading 3"/>
    <w:basedOn w:val="Normln"/>
    <w:next w:val="Normln"/>
    <w:autoRedefine/>
    <w:qFormat/>
    <w:rsid w:val="00567085"/>
    <w:pPr>
      <w:keepNext/>
      <w:numPr>
        <w:ilvl w:val="2"/>
        <w:numId w:val="8"/>
      </w:numPr>
      <w:overflowPunct w:val="0"/>
      <w:autoSpaceDE w:val="0"/>
      <w:autoSpaceDN w:val="0"/>
      <w:adjustRightInd w:val="0"/>
      <w:spacing w:before="240" w:after="120" w:line="240" w:lineRule="atLeast"/>
      <w:textAlignment w:val="baseline"/>
      <w:outlineLvl w:val="2"/>
    </w:pPr>
    <w:rPr>
      <w:b/>
    </w:rPr>
  </w:style>
  <w:style w:type="paragraph" w:styleId="Nadpis4">
    <w:name w:val="heading 4"/>
    <w:basedOn w:val="Normln"/>
    <w:next w:val="Normln"/>
    <w:autoRedefine/>
    <w:qFormat/>
    <w:rsid w:val="00567085"/>
    <w:pPr>
      <w:keepNext/>
      <w:spacing w:before="180"/>
      <w:outlineLvl w:val="3"/>
    </w:pPr>
    <w:rPr>
      <w:b/>
      <w:bCs/>
    </w:rPr>
  </w:style>
  <w:style w:type="paragraph" w:styleId="Nadpis5">
    <w:name w:val="heading 5"/>
    <w:basedOn w:val="Normln"/>
    <w:next w:val="Normln"/>
    <w:qFormat/>
    <w:rsid w:val="00567085"/>
    <w:pPr>
      <w:numPr>
        <w:ilvl w:val="4"/>
        <w:numId w:val="8"/>
      </w:numPr>
      <w:spacing w:before="240" w:after="60"/>
      <w:outlineLvl w:val="4"/>
    </w:pPr>
    <w:rPr>
      <w:b/>
      <w:bCs/>
      <w:i/>
      <w:iCs/>
      <w:sz w:val="26"/>
      <w:szCs w:val="26"/>
    </w:rPr>
  </w:style>
  <w:style w:type="paragraph" w:styleId="Nadpis6">
    <w:name w:val="heading 6"/>
    <w:basedOn w:val="Normln"/>
    <w:next w:val="Normln"/>
    <w:qFormat/>
    <w:rsid w:val="00567085"/>
    <w:pPr>
      <w:numPr>
        <w:ilvl w:val="5"/>
        <w:numId w:val="8"/>
      </w:numPr>
      <w:spacing w:before="240" w:after="60"/>
      <w:outlineLvl w:val="5"/>
    </w:pPr>
    <w:rPr>
      <w:b/>
      <w:bCs/>
      <w:sz w:val="22"/>
      <w:szCs w:val="22"/>
    </w:rPr>
  </w:style>
  <w:style w:type="paragraph" w:styleId="Nadpis7">
    <w:name w:val="heading 7"/>
    <w:basedOn w:val="Normln"/>
    <w:next w:val="Normln"/>
    <w:qFormat/>
    <w:rsid w:val="00567085"/>
    <w:pPr>
      <w:numPr>
        <w:ilvl w:val="6"/>
        <w:numId w:val="8"/>
      </w:numPr>
      <w:spacing w:before="240" w:after="60"/>
      <w:outlineLvl w:val="6"/>
    </w:pPr>
  </w:style>
  <w:style w:type="paragraph" w:styleId="Nadpis8">
    <w:name w:val="heading 8"/>
    <w:basedOn w:val="Normln"/>
    <w:next w:val="Normln"/>
    <w:qFormat/>
    <w:rsid w:val="00567085"/>
    <w:pPr>
      <w:numPr>
        <w:ilvl w:val="7"/>
        <w:numId w:val="8"/>
      </w:numPr>
      <w:spacing w:before="240" w:after="60"/>
      <w:outlineLvl w:val="7"/>
    </w:pPr>
    <w:rPr>
      <w:i/>
      <w:iCs/>
    </w:rPr>
  </w:style>
  <w:style w:type="paragraph" w:styleId="Nadpis9">
    <w:name w:val="heading 9"/>
    <w:basedOn w:val="Normln"/>
    <w:next w:val="Normln"/>
    <w:qFormat/>
    <w:rsid w:val="00567085"/>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67085"/>
    <w:pPr>
      <w:overflowPunct w:val="0"/>
      <w:autoSpaceDE w:val="0"/>
      <w:autoSpaceDN w:val="0"/>
      <w:adjustRightInd w:val="0"/>
      <w:spacing w:before="120" w:line="240" w:lineRule="atLeast"/>
      <w:textAlignment w:val="baseline"/>
    </w:pPr>
    <w:rPr>
      <w:szCs w:val="20"/>
    </w:rPr>
  </w:style>
  <w:style w:type="paragraph" w:customStyle="1" w:styleId="odrky1">
    <w:name w:val="odrážky 1"/>
    <w:basedOn w:val="odrky"/>
    <w:autoRedefine/>
    <w:semiHidden/>
    <w:rsid w:val="00567085"/>
    <w:pPr>
      <w:numPr>
        <w:numId w:val="9"/>
      </w:numPr>
    </w:pPr>
  </w:style>
  <w:style w:type="paragraph" w:customStyle="1" w:styleId="odrky">
    <w:name w:val="odrážky"/>
    <w:basedOn w:val="Zkladntext"/>
    <w:autoRedefine/>
    <w:semiHidden/>
    <w:rsid w:val="00567085"/>
    <w:pPr>
      <w:spacing w:before="60" w:line="240" w:lineRule="auto"/>
    </w:pPr>
  </w:style>
  <w:style w:type="paragraph" w:styleId="Zkladntext2">
    <w:name w:val="Body Text 2"/>
    <w:basedOn w:val="Normln"/>
    <w:semiHidden/>
    <w:rsid w:val="00567085"/>
    <w:pPr>
      <w:spacing w:after="120" w:line="480" w:lineRule="auto"/>
    </w:pPr>
  </w:style>
  <w:style w:type="paragraph" w:styleId="Zkladntextodsazen">
    <w:name w:val="Body Text Indent"/>
    <w:basedOn w:val="Normln"/>
    <w:semiHidden/>
    <w:rsid w:val="00567085"/>
    <w:pPr>
      <w:spacing w:before="120" w:line="240" w:lineRule="atLeast"/>
      <w:ind w:firstLine="708"/>
    </w:pPr>
  </w:style>
  <w:style w:type="paragraph" w:styleId="Zpat">
    <w:name w:val="footer"/>
    <w:basedOn w:val="Normln"/>
    <w:semiHidden/>
    <w:rsid w:val="00567085"/>
    <w:pPr>
      <w:tabs>
        <w:tab w:val="center" w:pos="4536"/>
        <w:tab w:val="right" w:pos="9072"/>
      </w:tabs>
    </w:pPr>
  </w:style>
  <w:style w:type="character" w:styleId="slostrnky">
    <w:name w:val="page number"/>
    <w:basedOn w:val="Standardnpsmoodstavce"/>
    <w:semiHidden/>
    <w:rsid w:val="00567085"/>
  </w:style>
  <w:style w:type="character" w:styleId="Hypertextovodkaz">
    <w:name w:val="Hyperlink"/>
    <w:uiPriority w:val="99"/>
    <w:rsid w:val="00567085"/>
    <w:rPr>
      <w:color w:val="0000FF"/>
      <w:u w:val="single"/>
    </w:rPr>
  </w:style>
  <w:style w:type="paragraph" w:styleId="Zkladntext3">
    <w:name w:val="Body Text 3"/>
    <w:basedOn w:val="Normln"/>
    <w:autoRedefine/>
    <w:semiHidden/>
    <w:rsid w:val="00567085"/>
    <w:rPr>
      <w:b/>
      <w:bCs/>
      <w:iCs/>
    </w:rPr>
  </w:style>
  <w:style w:type="paragraph" w:styleId="Zhlav">
    <w:name w:val="header"/>
    <w:basedOn w:val="Normln"/>
    <w:semiHidden/>
    <w:rsid w:val="00567085"/>
    <w:pPr>
      <w:tabs>
        <w:tab w:val="center" w:pos="4536"/>
        <w:tab w:val="right" w:pos="9072"/>
      </w:tabs>
    </w:pPr>
  </w:style>
  <w:style w:type="paragraph" w:styleId="Textkomente">
    <w:name w:val="annotation text"/>
    <w:basedOn w:val="Normln"/>
    <w:link w:val="TextkomenteChar"/>
    <w:uiPriority w:val="99"/>
    <w:semiHidden/>
    <w:rsid w:val="00567085"/>
    <w:rPr>
      <w:sz w:val="20"/>
      <w:szCs w:val="20"/>
    </w:rPr>
  </w:style>
  <w:style w:type="paragraph" w:styleId="Obsah1">
    <w:name w:val="toc 1"/>
    <w:basedOn w:val="Normln"/>
    <w:next w:val="Normln"/>
    <w:autoRedefine/>
    <w:uiPriority w:val="39"/>
    <w:rsid w:val="00567085"/>
    <w:pPr>
      <w:tabs>
        <w:tab w:val="left" w:pos="350"/>
        <w:tab w:val="right" w:leader="dot" w:pos="8717"/>
      </w:tabs>
      <w:spacing w:before="240" w:after="120"/>
    </w:pPr>
    <w:rPr>
      <w:b/>
      <w:bCs/>
      <w:caps/>
      <w:sz w:val="20"/>
      <w:szCs w:val="22"/>
    </w:rPr>
  </w:style>
  <w:style w:type="paragraph" w:styleId="Obsah2">
    <w:name w:val="toc 2"/>
    <w:basedOn w:val="Normln"/>
    <w:next w:val="Normln"/>
    <w:autoRedefine/>
    <w:uiPriority w:val="39"/>
    <w:rsid w:val="00567085"/>
    <w:pPr>
      <w:tabs>
        <w:tab w:val="left" w:pos="540"/>
        <w:tab w:val="right" w:leader="dot" w:pos="8717"/>
      </w:tabs>
    </w:pPr>
    <w:rPr>
      <w:bCs/>
      <w:sz w:val="20"/>
    </w:rPr>
  </w:style>
  <w:style w:type="paragraph" w:styleId="Obsah3">
    <w:name w:val="toc 3"/>
    <w:basedOn w:val="Normln"/>
    <w:next w:val="Normln"/>
    <w:autoRedefine/>
    <w:semiHidden/>
    <w:rsid w:val="00567085"/>
    <w:pPr>
      <w:tabs>
        <w:tab w:val="left" w:pos="1260"/>
        <w:tab w:val="right" w:pos="9628"/>
      </w:tabs>
      <w:ind w:left="540"/>
    </w:pPr>
    <w:rPr>
      <w:smallCaps/>
      <w:sz w:val="22"/>
      <w:szCs w:val="22"/>
    </w:rPr>
  </w:style>
  <w:style w:type="paragraph" w:styleId="Obsah4">
    <w:name w:val="toc 4"/>
    <w:basedOn w:val="Normln"/>
    <w:next w:val="Normln"/>
    <w:autoRedefine/>
    <w:semiHidden/>
    <w:rsid w:val="00567085"/>
    <w:rPr>
      <w:sz w:val="22"/>
      <w:szCs w:val="22"/>
    </w:rPr>
  </w:style>
  <w:style w:type="paragraph" w:styleId="Obsah5">
    <w:name w:val="toc 5"/>
    <w:basedOn w:val="Normln"/>
    <w:next w:val="Normln"/>
    <w:autoRedefine/>
    <w:semiHidden/>
    <w:rsid w:val="00567085"/>
    <w:rPr>
      <w:sz w:val="22"/>
      <w:szCs w:val="22"/>
    </w:rPr>
  </w:style>
  <w:style w:type="paragraph" w:styleId="Obsah6">
    <w:name w:val="toc 6"/>
    <w:basedOn w:val="Normln"/>
    <w:next w:val="Normln"/>
    <w:autoRedefine/>
    <w:semiHidden/>
    <w:rsid w:val="00567085"/>
    <w:rPr>
      <w:sz w:val="22"/>
      <w:szCs w:val="22"/>
    </w:rPr>
  </w:style>
  <w:style w:type="paragraph" w:styleId="Obsah7">
    <w:name w:val="toc 7"/>
    <w:basedOn w:val="Normln"/>
    <w:next w:val="Normln"/>
    <w:autoRedefine/>
    <w:semiHidden/>
    <w:rsid w:val="00567085"/>
    <w:rPr>
      <w:sz w:val="22"/>
      <w:szCs w:val="22"/>
    </w:rPr>
  </w:style>
  <w:style w:type="paragraph" w:styleId="Obsah8">
    <w:name w:val="toc 8"/>
    <w:basedOn w:val="Normln"/>
    <w:next w:val="Normln"/>
    <w:autoRedefine/>
    <w:semiHidden/>
    <w:rsid w:val="00567085"/>
    <w:rPr>
      <w:sz w:val="22"/>
      <w:szCs w:val="22"/>
    </w:rPr>
  </w:style>
  <w:style w:type="paragraph" w:styleId="Obsah9">
    <w:name w:val="toc 9"/>
    <w:basedOn w:val="Normln"/>
    <w:next w:val="Normln"/>
    <w:autoRedefine/>
    <w:semiHidden/>
    <w:rsid w:val="00567085"/>
    <w:rPr>
      <w:sz w:val="22"/>
      <w:szCs w:val="22"/>
    </w:rPr>
  </w:style>
  <w:style w:type="paragraph" w:customStyle="1" w:styleId="StylPed6bdkovnNejmn12b">
    <w:name w:val="Styl Před:  6 b. Řádkování:  Nejméně 12 b."/>
    <w:basedOn w:val="Normln"/>
    <w:autoRedefine/>
    <w:semiHidden/>
    <w:rsid w:val="00567085"/>
    <w:pPr>
      <w:spacing w:before="120" w:line="240" w:lineRule="atLeast"/>
    </w:pPr>
    <w:rPr>
      <w:szCs w:val="20"/>
    </w:rPr>
  </w:style>
  <w:style w:type="paragraph" w:customStyle="1" w:styleId="StylZkladntextVlevo0cmPedsazen075cm">
    <w:name w:val="Styl Základní text + Vlevo:  0 cm Předsazení:  075 cm"/>
    <w:basedOn w:val="Zkladntext"/>
    <w:autoRedefine/>
    <w:semiHidden/>
    <w:rsid w:val="00567085"/>
    <w:pPr>
      <w:spacing w:before="0"/>
    </w:pPr>
    <w:rPr>
      <w:b/>
    </w:rPr>
  </w:style>
  <w:style w:type="paragraph" w:customStyle="1" w:styleId="odrky2">
    <w:name w:val="odrážky 2"/>
    <w:basedOn w:val="odrky"/>
    <w:autoRedefine/>
    <w:semiHidden/>
    <w:rsid w:val="00567085"/>
    <w:pPr>
      <w:ind w:left="708"/>
    </w:pPr>
  </w:style>
  <w:style w:type="paragraph" w:customStyle="1" w:styleId="seznam">
    <w:name w:val="seznam"/>
    <w:basedOn w:val="odrky"/>
    <w:autoRedefine/>
    <w:semiHidden/>
    <w:rsid w:val="00567085"/>
  </w:style>
  <w:style w:type="paragraph" w:customStyle="1" w:styleId="Stylodstavce">
    <w:name w:val="Styl odstavce"/>
    <w:basedOn w:val="Normln"/>
    <w:semiHidden/>
    <w:rsid w:val="00567085"/>
    <w:rPr>
      <w:rFonts w:ascii="Arial" w:hAnsi="Arial"/>
      <w:sz w:val="22"/>
      <w:szCs w:val="22"/>
    </w:rPr>
  </w:style>
  <w:style w:type="paragraph" w:customStyle="1" w:styleId="Stylodstavce2">
    <w:name w:val="Styl odstavce 2"/>
    <w:basedOn w:val="Normln"/>
    <w:semiHidden/>
    <w:rsid w:val="00567085"/>
    <w:pPr>
      <w:spacing w:after="120"/>
      <w:ind w:left="1260"/>
    </w:pPr>
    <w:rPr>
      <w:rFonts w:ascii="Arial" w:hAnsi="Arial"/>
      <w:sz w:val="22"/>
      <w:szCs w:val="22"/>
    </w:rPr>
  </w:style>
  <w:style w:type="paragraph" w:styleId="Textbubliny">
    <w:name w:val="Balloon Text"/>
    <w:basedOn w:val="Normln"/>
    <w:semiHidden/>
    <w:rsid w:val="00567085"/>
    <w:rPr>
      <w:rFonts w:ascii="Tahoma" w:hAnsi="Tahoma" w:cs="Tahoma"/>
      <w:sz w:val="16"/>
      <w:szCs w:val="16"/>
    </w:rPr>
  </w:style>
  <w:style w:type="character" w:styleId="Odkaznakoment">
    <w:name w:val="annotation reference"/>
    <w:rsid w:val="00567085"/>
    <w:rPr>
      <w:sz w:val="16"/>
      <w:szCs w:val="16"/>
    </w:rPr>
  </w:style>
  <w:style w:type="paragraph" w:styleId="Pedmtkomente">
    <w:name w:val="annotation subject"/>
    <w:basedOn w:val="Textkomente"/>
    <w:next w:val="Textkomente"/>
    <w:semiHidden/>
    <w:rsid w:val="00567085"/>
    <w:rPr>
      <w:b/>
      <w:bCs/>
    </w:rPr>
  </w:style>
  <w:style w:type="paragraph" w:customStyle="1" w:styleId="Stylodstavce3">
    <w:name w:val="Styl odstavce 3"/>
    <w:basedOn w:val="Stylodstavce2"/>
    <w:semiHidden/>
    <w:rsid w:val="00567085"/>
    <w:pPr>
      <w:ind w:left="540"/>
    </w:pPr>
  </w:style>
  <w:style w:type="paragraph" w:customStyle="1" w:styleId="Rozvrendokumentu">
    <w:name w:val="Rozvržení dokumentu"/>
    <w:basedOn w:val="Normln"/>
    <w:semiHidden/>
    <w:rsid w:val="00567085"/>
    <w:pPr>
      <w:shd w:val="clear" w:color="auto" w:fill="000080"/>
    </w:pPr>
    <w:rPr>
      <w:rFonts w:ascii="Tahoma" w:hAnsi="Tahoma" w:cs="Tahoma"/>
      <w:sz w:val="20"/>
      <w:szCs w:val="20"/>
    </w:rPr>
  </w:style>
  <w:style w:type="paragraph" w:customStyle="1" w:styleId="INA10bTunzarovnnnasted">
    <w:name w:val="INA 10 b. Tučné zarovnání na střed"/>
    <w:semiHidden/>
    <w:rsid w:val="00567085"/>
    <w:pPr>
      <w:jc w:val="center"/>
    </w:pPr>
    <w:rPr>
      <w:b/>
      <w:bCs/>
    </w:rPr>
  </w:style>
  <w:style w:type="paragraph" w:customStyle="1" w:styleId="INA12bTunzarovnnnasted">
    <w:name w:val="INA 12 b. Tučné zarovnání na střed"/>
    <w:semiHidden/>
    <w:rsid w:val="00567085"/>
    <w:pPr>
      <w:jc w:val="center"/>
    </w:pPr>
    <w:rPr>
      <w:b/>
      <w:bCs/>
      <w:sz w:val="24"/>
    </w:rPr>
  </w:style>
  <w:style w:type="paragraph" w:customStyle="1" w:styleId="INA10bTunzarovnnnadoleva">
    <w:name w:val="INA 10 b. Tučné zarovnání na doleva"/>
    <w:next w:val="Normln"/>
    <w:semiHidden/>
    <w:rsid w:val="00567085"/>
    <w:rPr>
      <w:b/>
      <w:bCs/>
    </w:rPr>
  </w:style>
  <w:style w:type="paragraph" w:customStyle="1" w:styleId="INA14bTunzarovnnnasted">
    <w:name w:val="INA 14 b. Tučné zarovnání na střed"/>
    <w:semiHidden/>
    <w:rsid w:val="00567085"/>
    <w:pPr>
      <w:jc w:val="center"/>
    </w:pPr>
    <w:rPr>
      <w:b/>
      <w:bCs/>
      <w:sz w:val="28"/>
    </w:rPr>
  </w:style>
  <w:style w:type="paragraph" w:styleId="z-Konecformule">
    <w:name w:val="HTML Bottom of Form"/>
    <w:basedOn w:val="Normln"/>
    <w:next w:val="Normln"/>
    <w:hidden/>
    <w:rsid w:val="001061A3"/>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1061A3"/>
    <w:pPr>
      <w:pBdr>
        <w:bottom w:val="single" w:sz="6" w:space="1" w:color="auto"/>
      </w:pBdr>
      <w:jc w:val="center"/>
    </w:pPr>
    <w:rPr>
      <w:rFonts w:ascii="Arial" w:hAnsi="Arial" w:cs="Arial"/>
      <w:vanish/>
      <w:sz w:val="16"/>
      <w:szCs w:val="16"/>
    </w:rPr>
  </w:style>
  <w:style w:type="paragraph" w:customStyle="1" w:styleId="INA16bTunzarovnnnasted">
    <w:name w:val="INA 16 b. Tučné zarovnání na střed"/>
    <w:semiHidden/>
    <w:rsid w:val="00567085"/>
    <w:pPr>
      <w:jc w:val="center"/>
    </w:pPr>
    <w:rPr>
      <w:b/>
      <w:iCs/>
      <w:sz w:val="32"/>
      <w:szCs w:val="24"/>
    </w:rPr>
  </w:style>
  <w:style w:type="paragraph" w:customStyle="1" w:styleId="INA10bzarovnndoleva">
    <w:name w:val="INA 10 b. zarovnání doleva"/>
    <w:semiHidden/>
    <w:rsid w:val="00567085"/>
  </w:style>
  <w:style w:type="paragraph" w:customStyle="1" w:styleId="INA12bzarovnndoleva">
    <w:name w:val="INA 12 b. zarovnání doleva"/>
    <w:semiHidden/>
    <w:rsid w:val="00567085"/>
    <w:rPr>
      <w:sz w:val="24"/>
    </w:rPr>
  </w:style>
  <w:style w:type="paragraph" w:customStyle="1" w:styleId="INA12bzarovnnnasted">
    <w:name w:val="INA 12 b. zarovnání na střed"/>
    <w:semiHidden/>
    <w:rsid w:val="00567085"/>
    <w:pPr>
      <w:jc w:val="center"/>
    </w:pPr>
    <w:rPr>
      <w:sz w:val="24"/>
    </w:rPr>
  </w:style>
  <w:style w:type="paragraph" w:styleId="Seznamsodrkami">
    <w:name w:val="List Bullet"/>
    <w:basedOn w:val="Normln"/>
    <w:rsid w:val="007E5A3D"/>
    <w:pPr>
      <w:numPr>
        <w:numId w:val="10"/>
      </w:numPr>
    </w:pPr>
  </w:style>
  <w:style w:type="character" w:customStyle="1" w:styleId="INAKurzva">
    <w:name w:val="INA Kurzíva"/>
    <w:semiHidden/>
    <w:rsid w:val="00567085"/>
    <w:rPr>
      <w:i/>
      <w:iCs/>
    </w:rPr>
  </w:style>
  <w:style w:type="paragraph" w:styleId="slovanseznam2">
    <w:name w:val="List Number 2"/>
    <w:basedOn w:val="Normln"/>
    <w:semiHidden/>
    <w:rsid w:val="00567085"/>
  </w:style>
  <w:style w:type="character" w:customStyle="1" w:styleId="INATunPodtren">
    <w:name w:val="INA Tučné Podtržení"/>
    <w:semiHidden/>
    <w:rsid w:val="00567085"/>
    <w:rPr>
      <w:b/>
      <w:bCs/>
      <w:u w:val="single"/>
    </w:rPr>
  </w:style>
  <w:style w:type="numbering" w:styleId="111111">
    <w:name w:val="Outline List 2"/>
    <w:basedOn w:val="Bezseznamu"/>
    <w:semiHidden/>
    <w:rsid w:val="00567085"/>
    <w:pPr>
      <w:numPr>
        <w:numId w:val="1"/>
      </w:numPr>
    </w:pPr>
  </w:style>
  <w:style w:type="paragraph" w:styleId="Seznamsodrkami2">
    <w:name w:val="List Bullet 2"/>
    <w:basedOn w:val="Normln"/>
    <w:rsid w:val="007E5A3D"/>
    <w:pPr>
      <w:numPr>
        <w:ilvl w:val="1"/>
        <w:numId w:val="10"/>
      </w:numPr>
    </w:pPr>
  </w:style>
  <w:style w:type="numbering" w:styleId="1ai">
    <w:name w:val="Outline List 1"/>
    <w:basedOn w:val="Bezseznamu"/>
    <w:semiHidden/>
    <w:rsid w:val="00567085"/>
    <w:pPr>
      <w:numPr>
        <w:numId w:val="2"/>
      </w:numPr>
    </w:pPr>
  </w:style>
  <w:style w:type="paragraph" w:styleId="AdresaHTML">
    <w:name w:val="HTML Address"/>
    <w:basedOn w:val="Normln"/>
    <w:semiHidden/>
    <w:rsid w:val="00567085"/>
    <w:rPr>
      <w:i/>
      <w:iCs/>
    </w:rPr>
  </w:style>
  <w:style w:type="paragraph" w:styleId="Adresanaoblku">
    <w:name w:val="envelope address"/>
    <w:basedOn w:val="Normln"/>
    <w:semiHidden/>
    <w:rsid w:val="00567085"/>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67085"/>
  </w:style>
  <w:style w:type="table" w:styleId="Barevntabulka1">
    <w:name w:val="Table Colorful 1"/>
    <w:basedOn w:val="Normlntabulka"/>
    <w:semiHidden/>
    <w:rsid w:val="0056708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6708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6708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67085"/>
    <w:rPr>
      <w:i/>
      <w:iCs/>
    </w:rPr>
  </w:style>
  <w:style w:type="character" w:styleId="slodku">
    <w:name w:val="line number"/>
    <w:basedOn w:val="Standardnpsmoodstavce"/>
    <w:semiHidden/>
    <w:rsid w:val="00567085"/>
  </w:style>
  <w:style w:type="paragraph" w:styleId="slovanseznam">
    <w:name w:val="List Number"/>
    <w:basedOn w:val="Normln"/>
    <w:semiHidden/>
    <w:rsid w:val="00567085"/>
    <w:pPr>
      <w:numPr>
        <w:numId w:val="3"/>
      </w:numPr>
    </w:pPr>
  </w:style>
  <w:style w:type="paragraph" w:styleId="slovanseznam3">
    <w:name w:val="List Number 3"/>
    <w:basedOn w:val="Normln"/>
    <w:semiHidden/>
    <w:rsid w:val="00567085"/>
    <w:pPr>
      <w:numPr>
        <w:numId w:val="4"/>
      </w:numPr>
    </w:pPr>
  </w:style>
  <w:style w:type="paragraph" w:styleId="slovanseznam4">
    <w:name w:val="List Number 4"/>
    <w:basedOn w:val="Normln"/>
    <w:semiHidden/>
    <w:rsid w:val="00567085"/>
    <w:pPr>
      <w:numPr>
        <w:numId w:val="5"/>
      </w:numPr>
    </w:pPr>
  </w:style>
  <w:style w:type="paragraph" w:styleId="slovanseznam5">
    <w:name w:val="List Number 5"/>
    <w:basedOn w:val="Normln"/>
    <w:semiHidden/>
    <w:rsid w:val="00567085"/>
    <w:pPr>
      <w:numPr>
        <w:numId w:val="6"/>
      </w:numPr>
    </w:pPr>
  </w:style>
  <w:style w:type="numbering" w:styleId="lnekoddl">
    <w:name w:val="Outline List 3"/>
    <w:basedOn w:val="Bezseznamu"/>
    <w:semiHidden/>
    <w:rsid w:val="00567085"/>
    <w:pPr>
      <w:numPr>
        <w:numId w:val="7"/>
      </w:numPr>
    </w:pPr>
  </w:style>
  <w:style w:type="paragraph" w:styleId="Datum">
    <w:name w:val="Date"/>
    <w:basedOn w:val="Normln"/>
    <w:next w:val="Normln"/>
    <w:semiHidden/>
    <w:rsid w:val="00567085"/>
  </w:style>
  <w:style w:type="character" w:styleId="DefiniceHTML">
    <w:name w:val="HTML Definition"/>
    <w:semiHidden/>
    <w:rsid w:val="00567085"/>
    <w:rPr>
      <w:i/>
      <w:iCs/>
    </w:rPr>
  </w:style>
  <w:style w:type="table" w:styleId="Elegantntabulka">
    <w:name w:val="Table Elegant"/>
    <w:basedOn w:val="Normlntabulka"/>
    <w:semiHidden/>
    <w:rsid w:val="0056708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67085"/>
    <w:rPr>
      <w:rFonts w:ascii="Courier New" w:hAnsi="Courier New" w:cs="Courier New"/>
      <w:sz w:val="20"/>
      <w:szCs w:val="20"/>
    </w:rPr>
  </w:style>
  <w:style w:type="table" w:styleId="Jednoduchtabulka1">
    <w:name w:val="Table Simple 1"/>
    <w:basedOn w:val="Normlntabulka"/>
    <w:semiHidden/>
    <w:rsid w:val="0056708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6708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6708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6708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6708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6708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67085"/>
    <w:rPr>
      <w:rFonts w:ascii="Courier New" w:hAnsi="Courier New" w:cs="Courier New"/>
      <w:sz w:val="20"/>
      <w:szCs w:val="20"/>
    </w:rPr>
  </w:style>
  <w:style w:type="character" w:styleId="KdHTML">
    <w:name w:val="HTML Code"/>
    <w:semiHidden/>
    <w:rsid w:val="00567085"/>
    <w:rPr>
      <w:rFonts w:ascii="Courier New" w:hAnsi="Courier New" w:cs="Courier New"/>
      <w:sz w:val="20"/>
      <w:szCs w:val="20"/>
    </w:rPr>
  </w:style>
  <w:style w:type="table" w:styleId="Moderntabulka">
    <w:name w:val="Table Contemporary"/>
    <w:basedOn w:val="Normlntabulka"/>
    <w:semiHidden/>
    <w:rsid w:val="0056708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670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rsid w:val="005670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6708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6708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6708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6708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6708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67085"/>
  </w:style>
  <w:style w:type="paragraph" w:styleId="Nzev">
    <w:name w:val="Title"/>
    <w:basedOn w:val="Normln"/>
    <w:qFormat/>
    <w:rsid w:val="00567085"/>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567085"/>
  </w:style>
  <w:style w:type="paragraph" w:styleId="Normlnodsazen">
    <w:name w:val="Normal Indent"/>
    <w:basedOn w:val="Normln"/>
    <w:semiHidden/>
    <w:rsid w:val="00567085"/>
    <w:pPr>
      <w:ind w:left="708"/>
    </w:pPr>
  </w:style>
  <w:style w:type="paragraph" w:styleId="Osloven">
    <w:name w:val="Salutation"/>
    <w:basedOn w:val="Normln"/>
    <w:next w:val="Normln"/>
    <w:semiHidden/>
    <w:rsid w:val="00567085"/>
  </w:style>
  <w:style w:type="paragraph" w:styleId="Podpis">
    <w:name w:val="Signature"/>
    <w:basedOn w:val="Normln"/>
    <w:semiHidden/>
    <w:rsid w:val="00567085"/>
    <w:pPr>
      <w:ind w:left="4252"/>
    </w:pPr>
  </w:style>
  <w:style w:type="paragraph" w:styleId="Podpise-mailu">
    <w:name w:val="E-mail Signature"/>
    <w:basedOn w:val="Normln"/>
    <w:semiHidden/>
    <w:rsid w:val="00567085"/>
  </w:style>
  <w:style w:type="paragraph" w:styleId="Podnadpis">
    <w:name w:val="Subtitle"/>
    <w:basedOn w:val="Normln"/>
    <w:qFormat/>
    <w:rsid w:val="00567085"/>
    <w:pPr>
      <w:spacing w:after="60"/>
      <w:jc w:val="center"/>
      <w:outlineLvl w:val="1"/>
    </w:pPr>
    <w:rPr>
      <w:rFonts w:ascii="Arial" w:hAnsi="Arial" w:cs="Arial"/>
    </w:rPr>
  </w:style>
  <w:style w:type="paragraph" w:styleId="Pokraovnseznamu">
    <w:name w:val="List Continue"/>
    <w:basedOn w:val="Normln"/>
    <w:semiHidden/>
    <w:rsid w:val="00567085"/>
    <w:pPr>
      <w:spacing w:after="120"/>
      <w:ind w:left="283"/>
    </w:pPr>
  </w:style>
  <w:style w:type="paragraph" w:styleId="Pokraovnseznamu2">
    <w:name w:val="List Continue 2"/>
    <w:basedOn w:val="Normln"/>
    <w:semiHidden/>
    <w:rsid w:val="00567085"/>
    <w:pPr>
      <w:spacing w:after="120"/>
      <w:ind w:left="566"/>
    </w:pPr>
  </w:style>
  <w:style w:type="paragraph" w:styleId="Pokraovnseznamu3">
    <w:name w:val="List Continue 3"/>
    <w:basedOn w:val="Normln"/>
    <w:semiHidden/>
    <w:rsid w:val="00567085"/>
    <w:pPr>
      <w:spacing w:after="120"/>
      <w:ind w:left="849"/>
    </w:pPr>
  </w:style>
  <w:style w:type="paragraph" w:styleId="Pokraovnseznamu4">
    <w:name w:val="List Continue 4"/>
    <w:basedOn w:val="Normln"/>
    <w:semiHidden/>
    <w:rsid w:val="00567085"/>
    <w:pPr>
      <w:spacing w:after="120"/>
      <w:ind w:left="1132"/>
    </w:pPr>
  </w:style>
  <w:style w:type="paragraph" w:styleId="Pokraovnseznamu5">
    <w:name w:val="List Continue 5"/>
    <w:basedOn w:val="Normln"/>
    <w:semiHidden/>
    <w:rsid w:val="00567085"/>
    <w:pPr>
      <w:spacing w:after="120"/>
      <w:ind w:left="1415"/>
    </w:pPr>
  </w:style>
  <w:style w:type="table" w:styleId="Profesionlntabulka">
    <w:name w:val="Table Professional"/>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67085"/>
    <w:rPr>
      <w:i/>
      <w:iCs/>
    </w:rPr>
  </w:style>
  <w:style w:type="paragraph" w:styleId="Prosttext">
    <w:name w:val="Plain Text"/>
    <w:basedOn w:val="Normln"/>
    <w:semiHidden/>
    <w:rsid w:val="00567085"/>
    <w:rPr>
      <w:rFonts w:ascii="Courier New" w:hAnsi="Courier New" w:cs="Courier New"/>
      <w:sz w:val="20"/>
      <w:szCs w:val="20"/>
    </w:rPr>
  </w:style>
  <w:style w:type="character" w:styleId="PsacstrojHTML">
    <w:name w:val="HTML Typewriter"/>
    <w:semiHidden/>
    <w:rsid w:val="00567085"/>
    <w:rPr>
      <w:rFonts w:ascii="Courier New" w:hAnsi="Courier New" w:cs="Courier New"/>
      <w:sz w:val="20"/>
      <w:szCs w:val="20"/>
    </w:rPr>
  </w:style>
  <w:style w:type="paragraph" w:styleId="Seznam0">
    <w:name w:val="List"/>
    <w:basedOn w:val="Normln"/>
    <w:semiHidden/>
    <w:rsid w:val="00567085"/>
    <w:pPr>
      <w:ind w:left="283" w:hanging="283"/>
    </w:pPr>
  </w:style>
  <w:style w:type="paragraph" w:styleId="Seznam2">
    <w:name w:val="List 2"/>
    <w:basedOn w:val="Normln"/>
    <w:semiHidden/>
    <w:rsid w:val="00567085"/>
    <w:pPr>
      <w:ind w:left="566" w:hanging="283"/>
    </w:pPr>
  </w:style>
  <w:style w:type="paragraph" w:styleId="Seznam3">
    <w:name w:val="List 3"/>
    <w:basedOn w:val="Normln"/>
    <w:semiHidden/>
    <w:rsid w:val="00567085"/>
    <w:pPr>
      <w:ind w:left="849" w:hanging="283"/>
    </w:pPr>
  </w:style>
  <w:style w:type="paragraph" w:styleId="Seznam4">
    <w:name w:val="List 4"/>
    <w:basedOn w:val="Normln"/>
    <w:semiHidden/>
    <w:rsid w:val="00567085"/>
    <w:pPr>
      <w:ind w:left="1132" w:hanging="283"/>
    </w:pPr>
  </w:style>
  <w:style w:type="paragraph" w:styleId="Seznam5">
    <w:name w:val="List 5"/>
    <w:basedOn w:val="Normln"/>
    <w:semiHidden/>
    <w:rsid w:val="00567085"/>
    <w:pPr>
      <w:ind w:left="1415" w:hanging="283"/>
    </w:pPr>
  </w:style>
  <w:style w:type="paragraph" w:styleId="Seznamsodrkami3">
    <w:name w:val="List Bullet 3"/>
    <w:basedOn w:val="Normln"/>
    <w:rsid w:val="007E5A3D"/>
    <w:pPr>
      <w:numPr>
        <w:ilvl w:val="2"/>
        <w:numId w:val="10"/>
      </w:numPr>
    </w:pPr>
  </w:style>
  <w:style w:type="paragraph" w:styleId="Seznamsodrkami4">
    <w:name w:val="List Bullet 4"/>
    <w:basedOn w:val="Normln"/>
    <w:semiHidden/>
    <w:rsid w:val="00567085"/>
    <w:pPr>
      <w:numPr>
        <w:numId w:val="11"/>
      </w:numPr>
    </w:pPr>
  </w:style>
  <w:style w:type="paragraph" w:styleId="Seznamsodrkami5">
    <w:name w:val="List Bullet 5"/>
    <w:basedOn w:val="Normln"/>
    <w:semiHidden/>
    <w:rsid w:val="00567085"/>
    <w:pPr>
      <w:numPr>
        <w:numId w:val="12"/>
      </w:numPr>
    </w:pPr>
  </w:style>
  <w:style w:type="character" w:styleId="Siln">
    <w:name w:val="Strong"/>
    <w:qFormat/>
    <w:rsid w:val="00567085"/>
    <w:rPr>
      <w:b/>
      <w:bCs/>
    </w:rPr>
  </w:style>
  <w:style w:type="character" w:styleId="Sledovanodkaz">
    <w:name w:val="FollowedHyperlink"/>
    <w:semiHidden/>
    <w:rsid w:val="00567085"/>
    <w:rPr>
      <w:color w:val="606420"/>
      <w:u w:val="single"/>
    </w:rPr>
  </w:style>
  <w:style w:type="table" w:styleId="Sloupcetabulky1">
    <w:name w:val="Table Columns 1"/>
    <w:basedOn w:val="Normlntabulka"/>
    <w:semiHidden/>
    <w:rsid w:val="0056708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6708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6708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6708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6708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6708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6708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6708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6708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6708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6708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6708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6708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6708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6708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6708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67085"/>
    <w:pPr>
      <w:spacing w:after="120"/>
      <w:ind w:left="1440" w:right="1440"/>
    </w:pPr>
  </w:style>
  <w:style w:type="character" w:styleId="UkzkaHTML">
    <w:name w:val="HTML Sample"/>
    <w:semiHidden/>
    <w:rsid w:val="00567085"/>
    <w:rPr>
      <w:rFonts w:ascii="Courier New" w:hAnsi="Courier New" w:cs="Courier New"/>
    </w:rPr>
  </w:style>
  <w:style w:type="table" w:styleId="Webovtabulka1">
    <w:name w:val="Table Web 1"/>
    <w:basedOn w:val="Normlntabulka"/>
    <w:semiHidden/>
    <w:rsid w:val="0056708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6708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6708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56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prvnodsazen">
    <w:name w:val="Body Text First Indent"/>
    <w:basedOn w:val="Zkladntext"/>
    <w:semiHidden/>
    <w:rsid w:val="00567085"/>
    <w:pPr>
      <w:overflowPunct/>
      <w:autoSpaceDE/>
      <w:autoSpaceDN/>
      <w:adjustRightInd/>
      <w:spacing w:before="0" w:after="120" w:line="240" w:lineRule="auto"/>
      <w:ind w:firstLine="210"/>
      <w:textAlignment w:val="auto"/>
    </w:pPr>
    <w:rPr>
      <w:szCs w:val="24"/>
    </w:rPr>
  </w:style>
  <w:style w:type="paragraph" w:styleId="Zkladntext-prvnodsazen2">
    <w:name w:val="Body Text First Indent 2"/>
    <w:basedOn w:val="Zkladntextodsazen"/>
    <w:semiHidden/>
    <w:rsid w:val="00567085"/>
    <w:pPr>
      <w:spacing w:before="0" w:after="120" w:line="240" w:lineRule="auto"/>
      <w:ind w:left="283" w:firstLine="210"/>
    </w:pPr>
  </w:style>
  <w:style w:type="paragraph" w:styleId="Zkladntextodsazen2">
    <w:name w:val="Body Text Indent 2"/>
    <w:basedOn w:val="Normln"/>
    <w:semiHidden/>
    <w:rsid w:val="00567085"/>
    <w:pPr>
      <w:spacing w:after="120" w:line="480" w:lineRule="auto"/>
      <w:ind w:left="283"/>
    </w:pPr>
  </w:style>
  <w:style w:type="paragraph" w:styleId="Zkladntextodsazen3">
    <w:name w:val="Body Text Indent 3"/>
    <w:basedOn w:val="Normln"/>
    <w:semiHidden/>
    <w:rsid w:val="00567085"/>
    <w:pPr>
      <w:spacing w:after="120"/>
      <w:ind w:left="283"/>
    </w:pPr>
    <w:rPr>
      <w:sz w:val="16"/>
      <w:szCs w:val="16"/>
    </w:rPr>
  </w:style>
  <w:style w:type="paragraph" w:styleId="Zvr">
    <w:name w:val="Closing"/>
    <w:basedOn w:val="Normln"/>
    <w:semiHidden/>
    <w:rsid w:val="00567085"/>
    <w:pPr>
      <w:ind w:left="4252"/>
    </w:pPr>
  </w:style>
  <w:style w:type="paragraph" w:styleId="Zptenadresanaoblku">
    <w:name w:val="envelope return"/>
    <w:basedOn w:val="Normln"/>
    <w:semiHidden/>
    <w:rsid w:val="00567085"/>
    <w:rPr>
      <w:rFonts w:ascii="Arial" w:hAnsi="Arial" w:cs="Arial"/>
      <w:sz w:val="20"/>
      <w:szCs w:val="20"/>
    </w:rPr>
  </w:style>
  <w:style w:type="character" w:customStyle="1" w:styleId="Zvraznn1">
    <w:name w:val="Zvýraznění1"/>
    <w:qFormat/>
    <w:rsid w:val="00567085"/>
    <w:rPr>
      <w:i/>
      <w:iCs/>
    </w:rPr>
  </w:style>
  <w:style w:type="paragraph" w:styleId="Hlavikaobsahu">
    <w:name w:val="toa heading"/>
    <w:basedOn w:val="Normln"/>
    <w:next w:val="Normln"/>
    <w:semiHidden/>
    <w:rsid w:val="00567085"/>
    <w:pPr>
      <w:spacing w:before="120"/>
    </w:pPr>
    <w:rPr>
      <w:rFonts w:ascii="Arial" w:hAnsi="Arial" w:cs="Arial"/>
      <w:b/>
      <w:bCs/>
    </w:rPr>
  </w:style>
  <w:style w:type="paragraph" w:styleId="Rejstk1">
    <w:name w:val="index 1"/>
    <w:basedOn w:val="Normln"/>
    <w:next w:val="Normln"/>
    <w:autoRedefine/>
    <w:semiHidden/>
    <w:rsid w:val="00567085"/>
    <w:pPr>
      <w:ind w:left="240" w:hanging="240"/>
    </w:pPr>
  </w:style>
  <w:style w:type="paragraph" w:styleId="Hlavikarejstku">
    <w:name w:val="index heading"/>
    <w:basedOn w:val="Normln"/>
    <w:next w:val="Rejstk1"/>
    <w:semiHidden/>
    <w:rsid w:val="00567085"/>
    <w:rPr>
      <w:rFonts w:ascii="Arial" w:hAnsi="Arial" w:cs="Arial"/>
      <w:b/>
      <w:bCs/>
    </w:rPr>
  </w:style>
  <w:style w:type="character" w:styleId="Odkaznavysvtlivky">
    <w:name w:val="endnote reference"/>
    <w:semiHidden/>
    <w:rsid w:val="00567085"/>
    <w:rPr>
      <w:vertAlign w:val="superscript"/>
    </w:rPr>
  </w:style>
  <w:style w:type="paragraph" w:styleId="Rejstk2">
    <w:name w:val="index 2"/>
    <w:basedOn w:val="Normln"/>
    <w:next w:val="Normln"/>
    <w:autoRedefine/>
    <w:semiHidden/>
    <w:rsid w:val="00567085"/>
    <w:pPr>
      <w:ind w:left="480" w:hanging="240"/>
    </w:pPr>
  </w:style>
  <w:style w:type="paragraph" w:styleId="Rejstk3">
    <w:name w:val="index 3"/>
    <w:basedOn w:val="Normln"/>
    <w:next w:val="Normln"/>
    <w:autoRedefine/>
    <w:semiHidden/>
    <w:rsid w:val="00567085"/>
    <w:pPr>
      <w:ind w:left="720" w:hanging="240"/>
    </w:pPr>
  </w:style>
  <w:style w:type="paragraph" w:styleId="Rejstk4">
    <w:name w:val="index 4"/>
    <w:basedOn w:val="Normln"/>
    <w:next w:val="Normln"/>
    <w:autoRedefine/>
    <w:semiHidden/>
    <w:rsid w:val="00567085"/>
    <w:pPr>
      <w:ind w:left="960" w:hanging="240"/>
    </w:pPr>
  </w:style>
  <w:style w:type="paragraph" w:styleId="Rejstk5">
    <w:name w:val="index 5"/>
    <w:basedOn w:val="Normln"/>
    <w:next w:val="Normln"/>
    <w:autoRedefine/>
    <w:semiHidden/>
    <w:rsid w:val="00567085"/>
    <w:pPr>
      <w:ind w:left="1200" w:hanging="240"/>
    </w:pPr>
  </w:style>
  <w:style w:type="paragraph" w:styleId="Rejstk6">
    <w:name w:val="index 6"/>
    <w:basedOn w:val="Normln"/>
    <w:next w:val="Normln"/>
    <w:autoRedefine/>
    <w:semiHidden/>
    <w:rsid w:val="00567085"/>
    <w:pPr>
      <w:ind w:left="1440" w:hanging="240"/>
    </w:pPr>
  </w:style>
  <w:style w:type="paragraph" w:styleId="Rejstk7">
    <w:name w:val="index 7"/>
    <w:basedOn w:val="Normln"/>
    <w:next w:val="Normln"/>
    <w:autoRedefine/>
    <w:semiHidden/>
    <w:rsid w:val="00567085"/>
    <w:pPr>
      <w:ind w:left="1680" w:hanging="240"/>
    </w:pPr>
  </w:style>
  <w:style w:type="paragraph" w:styleId="Rejstk8">
    <w:name w:val="index 8"/>
    <w:basedOn w:val="Normln"/>
    <w:next w:val="Normln"/>
    <w:autoRedefine/>
    <w:semiHidden/>
    <w:rsid w:val="00567085"/>
    <w:pPr>
      <w:ind w:left="1920" w:hanging="240"/>
    </w:pPr>
  </w:style>
  <w:style w:type="paragraph" w:styleId="Rejstk9">
    <w:name w:val="index 9"/>
    <w:basedOn w:val="Normln"/>
    <w:next w:val="Normln"/>
    <w:autoRedefine/>
    <w:semiHidden/>
    <w:rsid w:val="00567085"/>
    <w:pPr>
      <w:ind w:left="2160" w:hanging="240"/>
    </w:pPr>
  </w:style>
  <w:style w:type="paragraph" w:styleId="Seznamcitac">
    <w:name w:val="table of authorities"/>
    <w:basedOn w:val="Normln"/>
    <w:next w:val="Normln"/>
    <w:semiHidden/>
    <w:rsid w:val="00567085"/>
    <w:pPr>
      <w:ind w:left="240" w:hanging="240"/>
    </w:pPr>
  </w:style>
  <w:style w:type="paragraph" w:styleId="Seznamobrzk">
    <w:name w:val="table of figures"/>
    <w:basedOn w:val="Normln"/>
    <w:next w:val="Normln"/>
    <w:semiHidden/>
    <w:rsid w:val="00567085"/>
  </w:style>
  <w:style w:type="paragraph" w:styleId="Textmakra">
    <w:name w:val="macro"/>
    <w:semiHidden/>
    <w:rsid w:val="0056708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extpoznpodarou">
    <w:name w:val="footnote text"/>
    <w:basedOn w:val="Normln"/>
    <w:semiHidden/>
    <w:rsid w:val="00567085"/>
    <w:rPr>
      <w:sz w:val="20"/>
      <w:szCs w:val="20"/>
    </w:rPr>
  </w:style>
  <w:style w:type="paragraph" w:styleId="Textvysvtlivek">
    <w:name w:val="endnote text"/>
    <w:basedOn w:val="Normln"/>
    <w:semiHidden/>
    <w:rsid w:val="00567085"/>
    <w:rPr>
      <w:sz w:val="20"/>
      <w:szCs w:val="20"/>
    </w:rPr>
  </w:style>
  <w:style w:type="paragraph" w:styleId="Titulek">
    <w:name w:val="caption"/>
    <w:basedOn w:val="Normln"/>
    <w:next w:val="Normln"/>
    <w:qFormat/>
    <w:rsid w:val="00567085"/>
    <w:rPr>
      <w:b/>
      <w:bCs/>
      <w:sz w:val="20"/>
      <w:szCs w:val="20"/>
    </w:rPr>
  </w:style>
  <w:style w:type="character" w:styleId="Znakapoznpodarou">
    <w:name w:val="footnote reference"/>
    <w:semiHidden/>
    <w:rsid w:val="00567085"/>
    <w:rPr>
      <w:vertAlign w:val="superscript"/>
    </w:rPr>
  </w:style>
  <w:style w:type="paragraph" w:customStyle="1" w:styleId="INAseznamploh">
    <w:name w:val="INA seznam příloh"/>
    <w:rsid w:val="007E5A3D"/>
    <w:pPr>
      <w:tabs>
        <w:tab w:val="left" w:pos="1985"/>
        <w:tab w:val="left" w:pos="6237"/>
      </w:tabs>
    </w:pPr>
    <w:rPr>
      <w:sz w:val="24"/>
    </w:rPr>
  </w:style>
  <w:style w:type="paragraph" w:customStyle="1" w:styleId="INANadpis2">
    <w:name w:val="INA Nadpis 2"/>
    <w:basedOn w:val="Nadpis2"/>
    <w:next w:val="Normln"/>
    <w:rsid w:val="007E5A3D"/>
  </w:style>
  <w:style w:type="paragraph" w:customStyle="1" w:styleId="INANadpis3">
    <w:name w:val="INA Nadpis 3"/>
    <w:basedOn w:val="Nadpis3"/>
    <w:next w:val="Normln"/>
    <w:rsid w:val="007E5A3D"/>
  </w:style>
  <w:style w:type="paragraph" w:customStyle="1" w:styleId="INANadpis4">
    <w:name w:val="INA Nadpis 4"/>
    <w:basedOn w:val="Nadpis4"/>
    <w:next w:val="Normln"/>
    <w:rsid w:val="007E5A3D"/>
  </w:style>
  <w:style w:type="paragraph" w:customStyle="1" w:styleId="INANadpis1">
    <w:name w:val="INA Nadpis 1"/>
    <w:basedOn w:val="Nadpis1"/>
    <w:next w:val="Normln"/>
    <w:rsid w:val="00141214"/>
    <w:pPr>
      <w:numPr>
        <w:numId w:val="8"/>
      </w:numPr>
      <w:spacing w:before="240" w:after="120"/>
      <w:ind w:left="431" w:hanging="431"/>
    </w:pPr>
  </w:style>
  <w:style w:type="paragraph" w:customStyle="1" w:styleId="INAtext">
    <w:name w:val="INA text"/>
    <w:basedOn w:val="Normln"/>
    <w:rsid w:val="007E5A3D"/>
  </w:style>
  <w:style w:type="paragraph" w:customStyle="1" w:styleId="INAsouvisejcdokumentace">
    <w:name w:val="INA související dokumentace"/>
    <w:basedOn w:val="Seznamsodrkami"/>
    <w:rsid w:val="00B2217E"/>
    <w:rPr>
      <w:i/>
      <w:u w:val="single"/>
    </w:rPr>
  </w:style>
  <w:style w:type="paragraph" w:styleId="Odstavecseseznamem">
    <w:name w:val="List Paragraph"/>
    <w:basedOn w:val="Normln"/>
    <w:uiPriority w:val="34"/>
    <w:qFormat/>
    <w:rsid w:val="0053687D"/>
    <w:pPr>
      <w:ind w:left="708"/>
    </w:pPr>
  </w:style>
  <w:style w:type="character" w:customStyle="1" w:styleId="TextkomenteChar">
    <w:name w:val="Text komentáře Char"/>
    <w:basedOn w:val="Standardnpsmoodstavce"/>
    <w:link w:val="Textkomente"/>
    <w:uiPriority w:val="99"/>
    <w:semiHidden/>
    <w:rsid w:val="00F93CD9"/>
  </w:style>
  <w:style w:type="paragraph" w:styleId="Revize">
    <w:name w:val="Revision"/>
    <w:hidden/>
    <w:uiPriority w:val="99"/>
    <w:semiHidden/>
    <w:rsid w:val="00215835"/>
    <w:rPr>
      <w:sz w:val="24"/>
      <w:szCs w:val="24"/>
    </w:rPr>
  </w:style>
  <w:style w:type="character" w:customStyle="1" w:styleId="Nevyeenzmnka1">
    <w:name w:val="Nevyřešená zmínka1"/>
    <w:basedOn w:val="Standardnpsmoodstavce"/>
    <w:uiPriority w:val="99"/>
    <w:semiHidden/>
    <w:unhideWhenUsed/>
    <w:rsid w:val="00984E4F"/>
    <w:rPr>
      <w:color w:val="808080"/>
      <w:shd w:val="clear" w:color="auto" w:fill="E6E6E6"/>
    </w:rPr>
  </w:style>
  <w:style w:type="paragraph" w:customStyle="1" w:styleId="Default">
    <w:name w:val="Default"/>
    <w:rsid w:val="0066574A"/>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09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153">
      <w:bodyDiv w:val="1"/>
      <w:marLeft w:val="0"/>
      <w:marRight w:val="0"/>
      <w:marTop w:val="0"/>
      <w:marBottom w:val="0"/>
      <w:divBdr>
        <w:top w:val="none" w:sz="0" w:space="0" w:color="auto"/>
        <w:left w:val="none" w:sz="0" w:space="0" w:color="auto"/>
        <w:bottom w:val="none" w:sz="0" w:space="0" w:color="auto"/>
        <w:right w:val="none" w:sz="0" w:space="0" w:color="auto"/>
      </w:divBdr>
    </w:div>
    <w:div w:id="674307226">
      <w:bodyDiv w:val="1"/>
      <w:marLeft w:val="0"/>
      <w:marRight w:val="0"/>
      <w:marTop w:val="0"/>
      <w:marBottom w:val="0"/>
      <w:divBdr>
        <w:top w:val="none" w:sz="0" w:space="0" w:color="auto"/>
        <w:left w:val="none" w:sz="0" w:space="0" w:color="auto"/>
        <w:bottom w:val="none" w:sz="0" w:space="0" w:color="auto"/>
        <w:right w:val="none" w:sz="0" w:space="0" w:color="auto"/>
      </w:divBdr>
    </w:div>
    <w:div w:id="1013150013">
      <w:bodyDiv w:val="1"/>
      <w:marLeft w:val="0"/>
      <w:marRight w:val="0"/>
      <w:marTop w:val="0"/>
      <w:marBottom w:val="0"/>
      <w:divBdr>
        <w:top w:val="none" w:sz="0" w:space="0" w:color="auto"/>
        <w:left w:val="none" w:sz="0" w:space="0" w:color="auto"/>
        <w:bottom w:val="none" w:sz="0" w:space="0" w:color="auto"/>
        <w:right w:val="none" w:sz="0" w:space="0" w:color="auto"/>
      </w:divBdr>
    </w:div>
    <w:div w:id="1136526775">
      <w:bodyDiv w:val="1"/>
      <w:marLeft w:val="0"/>
      <w:marRight w:val="0"/>
      <w:marTop w:val="0"/>
      <w:marBottom w:val="0"/>
      <w:divBdr>
        <w:top w:val="none" w:sz="0" w:space="0" w:color="auto"/>
        <w:left w:val="none" w:sz="0" w:space="0" w:color="auto"/>
        <w:bottom w:val="none" w:sz="0" w:space="0" w:color="auto"/>
        <w:right w:val="none" w:sz="0" w:space="0" w:color="auto"/>
      </w:divBdr>
    </w:div>
    <w:div w:id="1358578104">
      <w:bodyDiv w:val="1"/>
      <w:marLeft w:val="0"/>
      <w:marRight w:val="0"/>
      <w:marTop w:val="0"/>
      <w:marBottom w:val="0"/>
      <w:divBdr>
        <w:top w:val="none" w:sz="0" w:space="0" w:color="auto"/>
        <w:left w:val="none" w:sz="0" w:space="0" w:color="auto"/>
        <w:bottom w:val="none" w:sz="0" w:space="0" w:color="auto"/>
        <w:right w:val="none" w:sz="0" w:space="0" w:color="auto"/>
      </w:divBdr>
    </w:div>
    <w:div w:id="1402094405">
      <w:bodyDiv w:val="1"/>
      <w:marLeft w:val="0"/>
      <w:marRight w:val="0"/>
      <w:marTop w:val="0"/>
      <w:marBottom w:val="0"/>
      <w:divBdr>
        <w:top w:val="none" w:sz="0" w:space="0" w:color="auto"/>
        <w:left w:val="none" w:sz="0" w:space="0" w:color="auto"/>
        <w:bottom w:val="none" w:sz="0" w:space="0" w:color="auto"/>
        <w:right w:val="none" w:sz="0" w:space="0" w:color="auto"/>
      </w:divBdr>
    </w:div>
    <w:div w:id="1795950066">
      <w:bodyDiv w:val="1"/>
      <w:marLeft w:val="0"/>
      <w:marRight w:val="0"/>
      <w:marTop w:val="0"/>
      <w:marBottom w:val="0"/>
      <w:divBdr>
        <w:top w:val="none" w:sz="0" w:space="0" w:color="auto"/>
        <w:left w:val="none" w:sz="0" w:space="0" w:color="auto"/>
        <w:bottom w:val="none" w:sz="0" w:space="0" w:color="auto"/>
        <w:right w:val="none" w:sz="0" w:space="0" w:color="auto"/>
      </w:divBdr>
    </w:div>
    <w:div w:id="19801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HLIROVA.KAMILA\Local%20Settings\Temporary%20Internet%20Files\OLK3E4\INAs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B8C433F551EC429CC1C193C1C83B09" ma:contentTypeVersion="0" ma:contentTypeDescription="Vytvoří nový dokument" ma:contentTypeScope="" ma:versionID="f23940c048e26b94b80eeb9d39c6b98f">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8612-D437-4E9D-A136-69F5724E6165}">
  <ds:schemaRefs>
    <ds:schemaRef ds:uri="http://schemas.microsoft.com/sharepoint/v3/contenttype/forms"/>
  </ds:schemaRefs>
</ds:datastoreItem>
</file>

<file path=customXml/itemProps2.xml><?xml version="1.0" encoding="utf-8"?>
<ds:datastoreItem xmlns:ds="http://schemas.openxmlformats.org/officeDocument/2006/customXml" ds:itemID="{DF28ED6F-F600-4348-85DC-26ADB3884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F6658-1020-4902-B629-26E9BFF0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EFA4E8-8AE8-4C66-BDC9-22277D8C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INAsablona</Template>
  <TotalTime>32</TotalTime>
  <Pages>1</Pages>
  <Words>4622</Words>
  <Characters>27270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INA</vt:lpstr>
    </vt:vector>
  </TitlesOfParts>
  <Company>Jihomoravský kraj, KÚ</Company>
  <LinksUpToDate>false</LinksUpToDate>
  <CharactersWithSpaces>31829</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dc:title>
  <dc:subject>interní normativní akt</dc:subject>
  <dc:creator>Cvrkalová Michaela Mgr.</dc:creator>
  <cp:keywords>interní normativní akt směrnice</cp:keywords>
  <cp:lastModifiedBy>Houfková Šárka Bc. et Bc.</cp:lastModifiedBy>
  <cp:revision>9</cp:revision>
  <cp:lastPrinted>2023-08-15T11:51:00Z</cp:lastPrinted>
  <dcterms:created xsi:type="dcterms:W3CDTF">2025-08-20T14:22:00Z</dcterms:created>
  <dcterms:modified xsi:type="dcterms:W3CDTF">2025-09-18T07:57:00Z</dcterms:modified>
</cp:coreProperties>
</file>